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639" w:rsidRPr="00B6740A" w:rsidRDefault="00C86639" w:rsidP="003E15C5">
      <w:pPr>
        <w:spacing w:after="120" w:line="360" w:lineRule="auto"/>
        <w:jc w:val="center"/>
        <w:rPr>
          <w:rFonts w:ascii="Bookman Old Style" w:hAnsi="Bookman Old Style" w:cs="Arial"/>
          <w:b/>
          <w:bCs/>
          <w:lang w:val="en-US"/>
        </w:rPr>
      </w:pPr>
      <w:r w:rsidRPr="001D10A9">
        <w:rPr>
          <w:rFonts w:ascii="Bookman Old Style" w:hAnsi="Bookman Old Style" w:cs="Arial"/>
          <w:b/>
          <w:bCs/>
        </w:rPr>
        <w:t xml:space="preserve">BAB </w:t>
      </w:r>
      <w:r w:rsidR="00B6740A">
        <w:rPr>
          <w:rFonts w:ascii="Bookman Old Style" w:hAnsi="Bookman Old Style" w:cs="Arial"/>
          <w:b/>
          <w:bCs/>
          <w:lang w:val="en-US"/>
        </w:rPr>
        <w:t>V</w:t>
      </w:r>
      <w:r w:rsidR="00C5214A">
        <w:rPr>
          <w:rFonts w:ascii="Bookman Old Style" w:hAnsi="Bookman Old Style" w:cs="Arial"/>
          <w:b/>
          <w:bCs/>
          <w:lang w:val="en-US"/>
        </w:rPr>
        <w:t>II</w:t>
      </w:r>
    </w:p>
    <w:p w:rsidR="00C86639" w:rsidRPr="001D10A9" w:rsidRDefault="00712BD8" w:rsidP="003E15C5">
      <w:pPr>
        <w:spacing w:after="120" w:line="360" w:lineRule="auto"/>
        <w:jc w:val="center"/>
        <w:rPr>
          <w:rFonts w:ascii="Bookman Old Style" w:hAnsi="Bookman Old Style" w:cs="Arial"/>
          <w:b/>
          <w:bCs/>
          <w:lang w:val="en-US"/>
        </w:rPr>
      </w:pPr>
      <w:r>
        <w:rPr>
          <w:rFonts w:ascii="Bookman Old Style" w:hAnsi="Bookman Old Style" w:cs="Arial"/>
          <w:b/>
          <w:bCs/>
          <w:lang w:val="en-US"/>
        </w:rPr>
        <w:t xml:space="preserve">KEBIJAKAN </w:t>
      </w:r>
      <w:r w:rsidR="00C5214A">
        <w:rPr>
          <w:rFonts w:ascii="Bookman Old Style" w:hAnsi="Bookman Old Style" w:cs="Arial"/>
          <w:b/>
          <w:bCs/>
          <w:lang w:val="en-US"/>
        </w:rPr>
        <w:t>UMUM</w:t>
      </w:r>
      <w:r>
        <w:rPr>
          <w:rFonts w:ascii="Bookman Old Style" w:hAnsi="Bookman Old Style" w:cs="Arial"/>
          <w:b/>
          <w:bCs/>
          <w:lang w:val="en-US"/>
        </w:rPr>
        <w:t xml:space="preserve"> DAN PROGRAM PEMBANGUNAN</w:t>
      </w:r>
      <w:r w:rsidR="00244F76">
        <w:rPr>
          <w:rFonts w:ascii="Bookman Old Style" w:hAnsi="Bookman Old Style" w:cs="Arial"/>
          <w:b/>
          <w:bCs/>
          <w:lang w:val="en-US"/>
        </w:rPr>
        <w:t xml:space="preserve"> DAERAH</w:t>
      </w:r>
    </w:p>
    <w:p w:rsidR="00DC4CA7" w:rsidRDefault="00DC4CA7" w:rsidP="003E15C5">
      <w:pPr>
        <w:spacing w:after="120" w:line="360" w:lineRule="auto"/>
        <w:jc w:val="center"/>
        <w:rPr>
          <w:rFonts w:ascii="Bookman Old Style" w:hAnsi="Bookman Old Style" w:cs="Estrangelo Edessa"/>
          <w:b/>
          <w:bCs/>
          <w:lang w:val="en-US"/>
        </w:rPr>
      </w:pPr>
    </w:p>
    <w:p w:rsidR="00C42E75" w:rsidRDefault="00C42E75" w:rsidP="003E15C5">
      <w:pPr>
        <w:spacing w:after="120" w:line="360" w:lineRule="auto"/>
        <w:jc w:val="center"/>
        <w:rPr>
          <w:rFonts w:ascii="Bookman Old Style" w:hAnsi="Bookman Old Style" w:cs="Estrangelo Edessa"/>
          <w:b/>
          <w:bCs/>
          <w:lang w:val="en-US"/>
        </w:rPr>
      </w:pPr>
    </w:p>
    <w:p w:rsidR="00E75C49" w:rsidRPr="00E75C49" w:rsidRDefault="00E75C49" w:rsidP="003E15C5">
      <w:pPr>
        <w:pStyle w:val="ListParagraph"/>
        <w:widowControl/>
        <w:numPr>
          <w:ilvl w:val="0"/>
          <w:numId w:val="2"/>
        </w:numPr>
        <w:autoSpaceDN/>
        <w:adjustRightInd/>
        <w:spacing w:after="120" w:line="360" w:lineRule="auto"/>
        <w:contextualSpacing w:val="0"/>
        <w:rPr>
          <w:rFonts w:ascii="Bookman Old Style" w:hAnsi="Bookman Old Style" w:cs="Estrangelo Edessa"/>
          <w:b/>
          <w:bCs/>
          <w:vanish/>
          <w:lang w:val="sv-SE"/>
        </w:rPr>
      </w:pPr>
    </w:p>
    <w:p w:rsidR="00E75C49" w:rsidRPr="00E75C49" w:rsidRDefault="00E75C49" w:rsidP="003E15C5">
      <w:pPr>
        <w:pStyle w:val="ListParagraph"/>
        <w:widowControl/>
        <w:numPr>
          <w:ilvl w:val="0"/>
          <w:numId w:val="2"/>
        </w:numPr>
        <w:autoSpaceDN/>
        <w:adjustRightInd/>
        <w:spacing w:after="120" w:line="360" w:lineRule="auto"/>
        <w:contextualSpacing w:val="0"/>
        <w:rPr>
          <w:rFonts w:ascii="Bookman Old Style" w:hAnsi="Bookman Old Style" w:cs="Estrangelo Edessa"/>
          <w:b/>
          <w:bCs/>
          <w:vanish/>
          <w:lang w:val="sv-SE"/>
        </w:rPr>
      </w:pPr>
    </w:p>
    <w:p w:rsidR="00E75C49" w:rsidRPr="00E75C49" w:rsidRDefault="00E75C49" w:rsidP="003E15C5">
      <w:pPr>
        <w:pStyle w:val="ListParagraph"/>
        <w:widowControl/>
        <w:numPr>
          <w:ilvl w:val="0"/>
          <w:numId w:val="2"/>
        </w:numPr>
        <w:autoSpaceDN/>
        <w:adjustRightInd/>
        <w:spacing w:after="120" w:line="360" w:lineRule="auto"/>
        <w:contextualSpacing w:val="0"/>
        <w:rPr>
          <w:rFonts w:ascii="Bookman Old Style" w:hAnsi="Bookman Old Style" w:cs="Estrangelo Edessa"/>
          <w:b/>
          <w:bCs/>
          <w:vanish/>
          <w:lang w:val="sv-SE"/>
        </w:rPr>
      </w:pPr>
    </w:p>
    <w:p w:rsidR="00E75C49" w:rsidRPr="00E75C49" w:rsidRDefault="00E75C49" w:rsidP="003E15C5">
      <w:pPr>
        <w:pStyle w:val="ListParagraph"/>
        <w:widowControl/>
        <w:numPr>
          <w:ilvl w:val="0"/>
          <w:numId w:val="2"/>
        </w:numPr>
        <w:autoSpaceDN/>
        <w:adjustRightInd/>
        <w:spacing w:after="120" w:line="360" w:lineRule="auto"/>
        <w:contextualSpacing w:val="0"/>
        <w:rPr>
          <w:rFonts w:ascii="Bookman Old Style" w:hAnsi="Bookman Old Style" w:cs="Estrangelo Edessa"/>
          <w:b/>
          <w:bCs/>
          <w:vanish/>
          <w:lang w:val="sv-SE"/>
        </w:rPr>
      </w:pPr>
    </w:p>
    <w:p w:rsidR="00E75C49" w:rsidRPr="00E75C49" w:rsidRDefault="00E75C49" w:rsidP="003E15C5">
      <w:pPr>
        <w:pStyle w:val="ListParagraph"/>
        <w:widowControl/>
        <w:numPr>
          <w:ilvl w:val="0"/>
          <w:numId w:val="2"/>
        </w:numPr>
        <w:autoSpaceDN/>
        <w:adjustRightInd/>
        <w:spacing w:after="120" w:line="360" w:lineRule="auto"/>
        <w:contextualSpacing w:val="0"/>
        <w:rPr>
          <w:rFonts w:ascii="Bookman Old Style" w:hAnsi="Bookman Old Style" w:cs="Estrangelo Edessa"/>
          <w:b/>
          <w:bCs/>
          <w:vanish/>
          <w:lang w:val="sv-SE"/>
        </w:rPr>
      </w:pPr>
    </w:p>
    <w:p w:rsidR="00E75C49" w:rsidRPr="00E75C49" w:rsidRDefault="00E75C49" w:rsidP="003E15C5">
      <w:pPr>
        <w:pStyle w:val="ListParagraph"/>
        <w:widowControl/>
        <w:numPr>
          <w:ilvl w:val="0"/>
          <w:numId w:val="2"/>
        </w:numPr>
        <w:autoSpaceDN/>
        <w:adjustRightInd/>
        <w:spacing w:after="120" w:line="360" w:lineRule="auto"/>
        <w:contextualSpacing w:val="0"/>
        <w:rPr>
          <w:rFonts w:ascii="Bookman Old Style" w:hAnsi="Bookman Old Style" w:cs="Estrangelo Edessa"/>
          <w:b/>
          <w:bCs/>
          <w:vanish/>
          <w:lang w:val="sv-SE"/>
        </w:rPr>
      </w:pPr>
    </w:p>
    <w:p w:rsidR="000446AA" w:rsidRDefault="00E75C49" w:rsidP="003E15C5">
      <w:pPr>
        <w:widowControl/>
        <w:numPr>
          <w:ilvl w:val="1"/>
          <w:numId w:val="2"/>
        </w:numPr>
        <w:tabs>
          <w:tab w:val="clear" w:pos="1080"/>
          <w:tab w:val="num" w:pos="720"/>
        </w:tabs>
        <w:autoSpaceDN/>
        <w:adjustRightInd/>
        <w:spacing w:after="120" w:line="360" w:lineRule="auto"/>
        <w:ind w:left="720"/>
        <w:rPr>
          <w:rFonts w:ascii="Bookman Old Style" w:hAnsi="Bookman Old Style" w:cs="Estrangelo Edessa"/>
          <w:b/>
          <w:bCs/>
          <w:lang w:val="sv-SE"/>
        </w:rPr>
      </w:pPr>
      <w:r>
        <w:rPr>
          <w:rFonts w:ascii="Bookman Old Style" w:hAnsi="Bookman Old Style" w:cs="Estrangelo Edessa"/>
          <w:b/>
          <w:bCs/>
          <w:lang w:val="sv-SE"/>
        </w:rPr>
        <w:t>Kebijakan Umum</w:t>
      </w:r>
      <w:r w:rsidR="003211F5">
        <w:rPr>
          <w:rFonts w:ascii="Bookman Old Style" w:hAnsi="Bookman Old Style" w:cs="Estrangelo Edessa"/>
          <w:b/>
          <w:bCs/>
          <w:lang w:val="sv-SE"/>
        </w:rPr>
        <w:t xml:space="preserve"> </w:t>
      </w:r>
    </w:p>
    <w:p w:rsidR="00C76281" w:rsidRDefault="00C76281" w:rsidP="00316C7E">
      <w:pPr>
        <w:spacing w:after="120" w:line="480" w:lineRule="auto"/>
        <w:ind w:left="720" w:firstLine="720"/>
        <w:jc w:val="both"/>
        <w:rPr>
          <w:rFonts w:ascii="Bookman Old Style" w:hAnsi="Bookman Old Style" w:cs="Estrangelo Edessa"/>
          <w:bCs/>
          <w:lang w:val="en-US"/>
        </w:rPr>
      </w:pPr>
      <w:r>
        <w:rPr>
          <w:rFonts w:ascii="Bookman Old Style" w:hAnsi="Bookman Old Style" w:cs="Estrangelo Edessa"/>
          <w:bCs/>
          <w:lang w:val="en-US"/>
        </w:rPr>
        <w:t>Perumusan kebijakan umum bertujuan untuk menggambarkan keterkaitan antara bidang urusan pemerintahan dengan rumusan Indikator Kinerja Daerah (IKD) di setiap sasaran pembangunan daerah yang menjadi acuan penyusunan program pembangunan berdasarkan strategi dan arah kebijakan yang ditetapkan.</w:t>
      </w:r>
    </w:p>
    <w:p w:rsidR="00C76281" w:rsidRDefault="00C76281" w:rsidP="0024200E">
      <w:pPr>
        <w:spacing w:after="120" w:line="480" w:lineRule="auto"/>
        <w:ind w:left="720" w:firstLine="720"/>
        <w:jc w:val="both"/>
        <w:rPr>
          <w:rFonts w:ascii="Bookman Old Style" w:hAnsi="Bookman Old Style" w:cs="Estrangelo Edessa"/>
          <w:bCs/>
          <w:lang w:val="en-US"/>
        </w:rPr>
      </w:pPr>
      <w:r>
        <w:rPr>
          <w:rFonts w:ascii="Bookman Old Style" w:hAnsi="Bookman Old Style" w:cs="Estrangelo Edessa"/>
          <w:bCs/>
          <w:lang w:val="en-US"/>
        </w:rPr>
        <w:t>Kebijakan umum dirumuskan dengan beberapa kriteria sebagai berikut:</w:t>
      </w:r>
    </w:p>
    <w:p w:rsidR="00C76281" w:rsidRDefault="00C76281" w:rsidP="0024200E">
      <w:pPr>
        <w:pStyle w:val="ListParagraph"/>
        <w:numPr>
          <w:ilvl w:val="0"/>
          <w:numId w:val="41"/>
        </w:numPr>
        <w:spacing w:after="120" w:line="480" w:lineRule="auto"/>
        <w:ind w:left="1440" w:hanging="720"/>
        <w:jc w:val="both"/>
        <w:rPr>
          <w:rFonts w:ascii="Bookman Old Style" w:hAnsi="Bookman Old Style" w:cs="Estrangelo Edessa"/>
          <w:bCs/>
          <w:lang w:val="en-US"/>
        </w:rPr>
      </w:pPr>
      <w:r>
        <w:rPr>
          <w:rFonts w:ascii="Bookman Old Style" w:hAnsi="Bookman Old Style" w:cs="Estrangelo Edessa"/>
          <w:bCs/>
          <w:lang w:val="en-US"/>
        </w:rPr>
        <w:t>Menjelaskan strategi dengan lebih spesifik, kongkrit, fo</w:t>
      </w:r>
      <w:r w:rsidR="005612A7">
        <w:rPr>
          <w:rFonts w:ascii="Bookman Old Style" w:hAnsi="Bookman Old Style" w:cs="Estrangelo Edessa"/>
          <w:bCs/>
          <w:lang w:val="en-US"/>
        </w:rPr>
        <w:t>k</w:t>
      </w:r>
      <w:r>
        <w:rPr>
          <w:rFonts w:ascii="Bookman Old Style" w:hAnsi="Bookman Old Style" w:cs="Estrangelo Edessa"/>
          <w:bCs/>
          <w:lang w:val="en-US"/>
        </w:rPr>
        <w:t>us, dan bisa dilaksanakan;</w:t>
      </w:r>
    </w:p>
    <w:p w:rsidR="00C76281" w:rsidRDefault="00C76281" w:rsidP="0024200E">
      <w:pPr>
        <w:pStyle w:val="ListParagraph"/>
        <w:numPr>
          <w:ilvl w:val="0"/>
          <w:numId w:val="41"/>
        </w:numPr>
        <w:spacing w:after="120" w:line="480" w:lineRule="auto"/>
        <w:ind w:left="1440" w:hanging="720"/>
        <w:jc w:val="both"/>
        <w:rPr>
          <w:rFonts w:ascii="Bookman Old Style" w:hAnsi="Bookman Old Style" w:cs="Estrangelo Edessa"/>
          <w:bCs/>
          <w:lang w:val="en-US"/>
        </w:rPr>
      </w:pPr>
      <w:r>
        <w:rPr>
          <w:rFonts w:ascii="Bookman Old Style" w:hAnsi="Bookman Old Style" w:cs="Estrangelo Edessa"/>
          <w:bCs/>
          <w:lang w:val="en-US"/>
        </w:rPr>
        <w:t>Mengarahkan pemilihan program yang lebih tepat dan rasional berdasarkan strategi yang dipilih dengan mempertimbangkan faktor-faktor penentu keberhasilan untuk mencapai sasaran;</w:t>
      </w:r>
    </w:p>
    <w:p w:rsidR="00C76281" w:rsidRDefault="00C76281" w:rsidP="0024200E">
      <w:pPr>
        <w:pStyle w:val="ListParagraph"/>
        <w:numPr>
          <w:ilvl w:val="0"/>
          <w:numId w:val="41"/>
        </w:numPr>
        <w:spacing w:after="120" w:line="480" w:lineRule="auto"/>
        <w:ind w:left="1440" w:hanging="720"/>
        <w:jc w:val="both"/>
        <w:rPr>
          <w:rFonts w:ascii="Bookman Old Style" w:hAnsi="Bookman Old Style" w:cs="Estrangelo Edessa"/>
          <w:bCs/>
          <w:lang w:val="en-US"/>
        </w:rPr>
      </w:pPr>
      <w:r>
        <w:rPr>
          <w:rFonts w:ascii="Bookman Old Style" w:hAnsi="Bookman Old Style" w:cs="Estrangelo Edessa"/>
          <w:bCs/>
          <w:lang w:val="en-US"/>
        </w:rPr>
        <w:t>Mengarahkan pemilihan program agar tidak bertentangan dengan peraturan perundang-undangan dan kepentingan umum;</w:t>
      </w:r>
    </w:p>
    <w:p w:rsidR="000442C2" w:rsidRDefault="00C76281" w:rsidP="0024200E">
      <w:pPr>
        <w:spacing w:after="120" w:line="480" w:lineRule="auto"/>
        <w:ind w:left="720" w:firstLine="720"/>
        <w:jc w:val="both"/>
        <w:rPr>
          <w:rFonts w:ascii="Bookman Old Style" w:hAnsi="Bookman Old Style" w:cs="Estrangelo Edessa"/>
          <w:bCs/>
          <w:lang w:val="en-US"/>
        </w:rPr>
      </w:pPr>
      <w:r>
        <w:rPr>
          <w:rFonts w:ascii="Bookman Old Style" w:hAnsi="Bookman Old Style" w:cs="Estrangelo Edessa"/>
          <w:bCs/>
          <w:lang w:val="en-US"/>
        </w:rPr>
        <w:t xml:space="preserve">Untuk menjalankan strategi pembangunan daerah Tahun 2013-2018 maka kebijakan umum diperlukan untuk memberikan landasan pelaksanaan program-program pembangunan. Kebijakan umum selanjutnya dituangkan menjadi prioritas-prioritas pembangunan </w:t>
      </w:r>
      <w:r w:rsidR="000442C2">
        <w:rPr>
          <w:rFonts w:ascii="Bookman Old Style" w:hAnsi="Bookman Old Style" w:cs="Estrangelo Edessa"/>
          <w:bCs/>
          <w:lang w:val="en-US"/>
        </w:rPr>
        <w:t>selama 5 (lima) tahun dimana dengan adanya kebijakan umum tersebut diharapkan pelaksanaan pembangunan dapat dilaksanakan secara efisien dan efektif.</w:t>
      </w:r>
    </w:p>
    <w:p w:rsidR="00173BEA" w:rsidRDefault="00173BEA" w:rsidP="0024200E">
      <w:pPr>
        <w:spacing w:after="120" w:line="480" w:lineRule="auto"/>
        <w:ind w:left="720" w:firstLine="720"/>
        <w:jc w:val="both"/>
        <w:rPr>
          <w:rFonts w:ascii="Bookman Old Style" w:hAnsi="Bookman Old Style" w:cs="Estrangelo Edessa"/>
          <w:bCs/>
          <w:lang w:val="en-US"/>
        </w:rPr>
      </w:pPr>
    </w:p>
    <w:p w:rsidR="000442C2" w:rsidRDefault="000442C2" w:rsidP="0024200E">
      <w:pPr>
        <w:spacing w:after="120" w:line="480" w:lineRule="auto"/>
        <w:ind w:left="720" w:firstLine="720"/>
        <w:jc w:val="both"/>
        <w:rPr>
          <w:rFonts w:ascii="Bookman Old Style" w:hAnsi="Bookman Old Style" w:cs="Estrangelo Edessa"/>
          <w:bCs/>
          <w:lang w:val="en-US"/>
        </w:rPr>
      </w:pPr>
      <w:r>
        <w:rPr>
          <w:rFonts w:ascii="Bookman Old Style" w:hAnsi="Bookman Old Style" w:cs="Estrangelo Edessa"/>
          <w:bCs/>
          <w:lang w:val="en-US"/>
        </w:rPr>
        <w:t>Kebijakan umum pembangunan daerah Kabupaten Temanggung Tahun 2013-2018 meliputi:</w:t>
      </w:r>
    </w:p>
    <w:p w:rsidR="00A05784" w:rsidRDefault="00A05784" w:rsidP="0024200E">
      <w:pPr>
        <w:pStyle w:val="ListParagraph"/>
        <w:widowControl/>
        <w:numPr>
          <w:ilvl w:val="0"/>
          <w:numId w:val="6"/>
        </w:numPr>
        <w:tabs>
          <w:tab w:val="left" w:pos="720"/>
        </w:tabs>
        <w:autoSpaceDN/>
        <w:adjustRightInd/>
        <w:spacing w:after="120" w:line="480" w:lineRule="auto"/>
        <w:ind w:left="1080"/>
        <w:jc w:val="both"/>
        <w:rPr>
          <w:rFonts w:ascii="Bookman Old Style" w:hAnsi="Bookman Old Style" w:cs="Estrangelo Edessa"/>
          <w:b/>
          <w:bCs/>
          <w:lang w:val="sv-SE"/>
        </w:rPr>
      </w:pPr>
      <w:r>
        <w:rPr>
          <w:rFonts w:ascii="Bookman Old Style" w:hAnsi="Bookman Old Style" w:cs="Estrangelo Edessa"/>
          <w:b/>
          <w:bCs/>
          <w:lang w:val="sv-SE"/>
        </w:rPr>
        <w:t xml:space="preserve">Kebijakan </w:t>
      </w:r>
      <w:r w:rsidR="007723CA">
        <w:rPr>
          <w:rFonts w:ascii="Bookman Old Style" w:hAnsi="Bookman Old Style" w:cs="Estrangelo Edessa"/>
          <w:b/>
          <w:bCs/>
          <w:lang w:val="sv-SE"/>
        </w:rPr>
        <w:t>umum yang terkait dengan terwujudnya pertanian moderen yang berwawasan lingkungan;</w:t>
      </w:r>
    </w:p>
    <w:p w:rsidR="008C2812" w:rsidRPr="00316C7E" w:rsidRDefault="003E15C5" w:rsidP="0024200E">
      <w:pPr>
        <w:pStyle w:val="ListParagraph"/>
        <w:widowControl/>
        <w:numPr>
          <w:ilvl w:val="0"/>
          <w:numId w:val="42"/>
        </w:numPr>
        <w:tabs>
          <w:tab w:val="left" w:pos="720"/>
        </w:tabs>
        <w:autoSpaceDN/>
        <w:adjustRightInd/>
        <w:spacing w:after="120" w:line="480" w:lineRule="auto"/>
        <w:jc w:val="both"/>
        <w:rPr>
          <w:rFonts w:ascii="Bookman Old Style" w:hAnsi="Bookman Old Style" w:cs="Estrangelo Edessa"/>
          <w:bCs/>
          <w:lang w:val="sv-SE"/>
        </w:rPr>
      </w:pPr>
      <w:r w:rsidRPr="003E15C5">
        <w:rPr>
          <w:rFonts w:ascii="Bookman Old Style" w:hAnsi="Bookman Old Style" w:cs="Calibri"/>
          <w:color w:val="000000"/>
          <w:lang w:val="en-US" w:eastAsia="en-US"/>
        </w:rPr>
        <w:t>Pengembangan Teknologi dan Inovasi  Pertanian</w:t>
      </w:r>
      <w:r w:rsidR="0029739E">
        <w:rPr>
          <w:rFonts w:ascii="Bookman Old Style" w:hAnsi="Bookman Old Style" w:cs="Calibri"/>
          <w:color w:val="000000"/>
          <w:lang w:val="en-US" w:eastAsia="en-US"/>
        </w:rPr>
        <w:t>;</w:t>
      </w:r>
    </w:p>
    <w:p w:rsidR="00316C7E" w:rsidRPr="0029739E" w:rsidRDefault="00316C7E" w:rsidP="00316C7E">
      <w:pPr>
        <w:pStyle w:val="ListParagraph"/>
        <w:widowControl/>
        <w:numPr>
          <w:ilvl w:val="0"/>
          <w:numId w:val="42"/>
        </w:numPr>
        <w:tabs>
          <w:tab w:val="left" w:pos="720"/>
        </w:tabs>
        <w:autoSpaceDN/>
        <w:adjustRightInd/>
        <w:spacing w:after="120" w:line="480" w:lineRule="auto"/>
        <w:jc w:val="both"/>
        <w:rPr>
          <w:rFonts w:ascii="Bookman Old Style" w:hAnsi="Bookman Old Style" w:cs="Estrangelo Edessa"/>
          <w:bCs/>
          <w:lang w:val="sv-SE"/>
        </w:rPr>
      </w:pPr>
      <w:r w:rsidRPr="003E15C5">
        <w:rPr>
          <w:rFonts w:ascii="Bookman Old Style" w:hAnsi="Bookman Old Style" w:cs="Calibri"/>
          <w:color w:val="000000"/>
          <w:lang w:val="en-US" w:eastAsia="en-US"/>
        </w:rPr>
        <w:t xml:space="preserve">Pengembangan Teknologi dan Inovasi  </w:t>
      </w:r>
      <w:r>
        <w:rPr>
          <w:rFonts w:ascii="Bookman Old Style" w:hAnsi="Bookman Old Style" w:cs="Calibri"/>
          <w:color w:val="000000"/>
          <w:lang w:val="en-US" w:eastAsia="en-US"/>
        </w:rPr>
        <w:t>Peternakan;</w:t>
      </w:r>
    </w:p>
    <w:p w:rsidR="003E15C5" w:rsidRPr="0029739E" w:rsidRDefault="003E15C5" w:rsidP="0024200E">
      <w:pPr>
        <w:pStyle w:val="ListParagraph"/>
        <w:widowControl/>
        <w:numPr>
          <w:ilvl w:val="0"/>
          <w:numId w:val="42"/>
        </w:numPr>
        <w:tabs>
          <w:tab w:val="left" w:pos="720"/>
        </w:tabs>
        <w:autoSpaceDN/>
        <w:adjustRightInd/>
        <w:spacing w:after="120" w:line="480" w:lineRule="auto"/>
        <w:jc w:val="both"/>
        <w:rPr>
          <w:rFonts w:ascii="Bookman Old Style" w:hAnsi="Bookman Old Style" w:cs="Estrangelo Edessa"/>
          <w:bCs/>
          <w:lang w:val="sv-SE"/>
        </w:rPr>
      </w:pPr>
      <w:r w:rsidRPr="003E15C5">
        <w:rPr>
          <w:rFonts w:ascii="Bookman Old Style" w:hAnsi="Bookman Old Style" w:cs="Calibri"/>
          <w:color w:val="000000"/>
          <w:lang w:val="en-US" w:eastAsia="en-US"/>
        </w:rPr>
        <w:t>Mengembangkan intensifikasi, diversifikasi pertanian, Perkebunan dan peternakan</w:t>
      </w:r>
      <w:r w:rsidR="0029739E">
        <w:rPr>
          <w:rFonts w:ascii="Bookman Old Style" w:hAnsi="Bookman Old Style" w:cs="Calibri"/>
          <w:color w:val="000000"/>
          <w:lang w:val="en-US" w:eastAsia="en-US"/>
        </w:rPr>
        <w:t>;</w:t>
      </w:r>
    </w:p>
    <w:p w:rsidR="003E15C5" w:rsidRPr="0029739E" w:rsidRDefault="003E15C5" w:rsidP="0024200E">
      <w:pPr>
        <w:pStyle w:val="ListParagraph"/>
        <w:widowControl/>
        <w:numPr>
          <w:ilvl w:val="0"/>
          <w:numId w:val="42"/>
        </w:numPr>
        <w:tabs>
          <w:tab w:val="left" w:pos="720"/>
        </w:tabs>
        <w:autoSpaceDN/>
        <w:adjustRightInd/>
        <w:spacing w:after="120" w:line="480" w:lineRule="auto"/>
        <w:jc w:val="both"/>
        <w:rPr>
          <w:rFonts w:ascii="Bookman Old Style" w:hAnsi="Bookman Old Style" w:cs="Estrangelo Edessa"/>
          <w:bCs/>
          <w:lang w:val="sv-SE"/>
        </w:rPr>
      </w:pPr>
      <w:r w:rsidRPr="003E15C5">
        <w:rPr>
          <w:rFonts w:ascii="Bookman Old Style" w:hAnsi="Bookman Old Style" w:cs="Calibri"/>
          <w:color w:val="000000"/>
          <w:lang w:val="en-US" w:eastAsia="en-US"/>
        </w:rPr>
        <w:t>Pengembangan Agribisnis Berbasis Komoditas Unggulan Daerah</w:t>
      </w:r>
      <w:r w:rsidR="0029739E">
        <w:rPr>
          <w:rFonts w:ascii="Bookman Old Style" w:hAnsi="Bookman Old Style" w:cs="Calibri"/>
          <w:color w:val="000000"/>
          <w:lang w:val="en-US" w:eastAsia="en-US"/>
        </w:rPr>
        <w:t>;</w:t>
      </w:r>
    </w:p>
    <w:p w:rsidR="003E15C5" w:rsidRPr="0029739E" w:rsidRDefault="003E15C5" w:rsidP="0024200E">
      <w:pPr>
        <w:pStyle w:val="ListParagraph"/>
        <w:widowControl/>
        <w:numPr>
          <w:ilvl w:val="0"/>
          <w:numId w:val="42"/>
        </w:numPr>
        <w:tabs>
          <w:tab w:val="left" w:pos="720"/>
        </w:tabs>
        <w:autoSpaceDN/>
        <w:adjustRightInd/>
        <w:spacing w:after="120" w:line="480" w:lineRule="auto"/>
        <w:jc w:val="both"/>
        <w:rPr>
          <w:rFonts w:ascii="Bookman Old Style" w:hAnsi="Bookman Old Style" w:cs="Estrangelo Edessa"/>
          <w:bCs/>
          <w:lang w:val="sv-SE"/>
        </w:rPr>
      </w:pPr>
      <w:r w:rsidRPr="003E15C5">
        <w:rPr>
          <w:rFonts w:ascii="Bookman Old Style" w:hAnsi="Bookman Old Style" w:cs="Calibri"/>
          <w:color w:val="000000"/>
          <w:lang w:val="en-US" w:eastAsia="en-US"/>
        </w:rPr>
        <w:t>Pengembangan Teknologi dan Inovasi</w:t>
      </w:r>
      <w:r w:rsidR="00316C7E">
        <w:rPr>
          <w:rFonts w:ascii="Bookman Old Style" w:hAnsi="Bookman Old Style" w:cs="Calibri"/>
          <w:color w:val="000000"/>
          <w:lang w:val="en-US" w:eastAsia="en-US"/>
        </w:rPr>
        <w:t xml:space="preserve"> </w:t>
      </w:r>
      <w:r w:rsidRPr="003E15C5">
        <w:rPr>
          <w:rFonts w:ascii="Bookman Old Style" w:hAnsi="Bookman Old Style" w:cs="Calibri"/>
          <w:color w:val="000000"/>
          <w:lang w:val="en-US" w:eastAsia="en-US"/>
        </w:rPr>
        <w:t>Perikanan</w:t>
      </w:r>
      <w:r w:rsidR="0029739E">
        <w:rPr>
          <w:rFonts w:ascii="Bookman Old Style" w:hAnsi="Bookman Old Style" w:cs="Calibri"/>
          <w:color w:val="000000"/>
          <w:lang w:val="en-US" w:eastAsia="en-US"/>
        </w:rPr>
        <w:t>;</w:t>
      </w:r>
    </w:p>
    <w:p w:rsidR="0029739E" w:rsidRPr="0029739E" w:rsidRDefault="0029739E" w:rsidP="0024200E">
      <w:pPr>
        <w:pStyle w:val="ListParagraph"/>
        <w:widowControl/>
        <w:numPr>
          <w:ilvl w:val="0"/>
          <w:numId w:val="42"/>
        </w:numPr>
        <w:tabs>
          <w:tab w:val="left" w:pos="720"/>
        </w:tabs>
        <w:autoSpaceDN/>
        <w:adjustRightInd/>
        <w:spacing w:after="120" w:line="480" w:lineRule="auto"/>
        <w:jc w:val="both"/>
        <w:rPr>
          <w:rFonts w:ascii="Bookman Old Style" w:hAnsi="Bookman Old Style" w:cs="Estrangelo Edessa"/>
          <w:bCs/>
          <w:lang w:val="sv-SE"/>
        </w:rPr>
      </w:pPr>
      <w:r w:rsidRPr="003E15C5">
        <w:rPr>
          <w:rFonts w:ascii="Bookman Old Style" w:hAnsi="Bookman Old Style" w:cs="Calibri"/>
          <w:color w:val="000000"/>
          <w:lang w:val="en-US" w:eastAsia="en-US"/>
        </w:rPr>
        <w:t>Mengembangkan intensifikasi, diversifikasi Produk perikanan</w:t>
      </w:r>
    </w:p>
    <w:p w:rsidR="0029739E" w:rsidRPr="0029739E" w:rsidRDefault="0029739E" w:rsidP="0024200E">
      <w:pPr>
        <w:pStyle w:val="ListParagraph"/>
        <w:widowControl/>
        <w:numPr>
          <w:ilvl w:val="0"/>
          <w:numId w:val="42"/>
        </w:numPr>
        <w:tabs>
          <w:tab w:val="left" w:pos="720"/>
        </w:tabs>
        <w:autoSpaceDN/>
        <w:adjustRightInd/>
        <w:spacing w:after="120" w:line="480" w:lineRule="auto"/>
        <w:jc w:val="both"/>
        <w:rPr>
          <w:rFonts w:ascii="Bookman Old Style" w:hAnsi="Bookman Old Style" w:cs="Estrangelo Edessa"/>
          <w:bCs/>
          <w:lang w:val="sv-SE"/>
        </w:rPr>
      </w:pPr>
      <w:r w:rsidRPr="003E15C5">
        <w:rPr>
          <w:rFonts w:ascii="Bookman Old Style" w:hAnsi="Bookman Old Style" w:cs="Calibri"/>
          <w:color w:val="000000"/>
          <w:lang w:val="en-US" w:eastAsia="en-US"/>
        </w:rPr>
        <w:t>Peningkatan ketersediaan dan cadangan pangan, distribusi dan akses pangan, diversifikasi konsumsi dan keamanan pangan, serta penanganan kerawanan pangan</w:t>
      </w:r>
      <w:r>
        <w:rPr>
          <w:rFonts w:ascii="Bookman Old Style" w:hAnsi="Bookman Old Style" w:cs="Calibri"/>
          <w:color w:val="000000"/>
          <w:lang w:val="en-US" w:eastAsia="en-US"/>
        </w:rPr>
        <w:t>;</w:t>
      </w:r>
    </w:p>
    <w:p w:rsidR="0029739E" w:rsidRPr="00AA640E" w:rsidRDefault="0029739E" w:rsidP="0024200E">
      <w:pPr>
        <w:pStyle w:val="ListParagraph"/>
        <w:widowControl/>
        <w:numPr>
          <w:ilvl w:val="0"/>
          <w:numId w:val="42"/>
        </w:numPr>
        <w:tabs>
          <w:tab w:val="left" w:pos="720"/>
        </w:tabs>
        <w:autoSpaceDN/>
        <w:adjustRightInd/>
        <w:spacing w:after="120" w:line="480" w:lineRule="auto"/>
        <w:jc w:val="both"/>
        <w:rPr>
          <w:rFonts w:ascii="Bookman Old Style" w:hAnsi="Bookman Old Style" w:cs="Estrangelo Edessa"/>
          <w:bCs/>
          <w:lang w:val="sv-SE"/>
        </w:rPr>
      </w:pPr>
      <w:r w:rsidRPr="003E15C5">
        <w:rPr>
          <w:rFonts w:ascii="Bookman Old Style" w:hAnsi="Bookman Old Style" w:cs="Calibri"/>
          <w:color w:val="000000"/>
          <w:lang w:val="en-US" w:eastAsia="en-US"/>
        </w:rPr>
        <w:t>Mengembangkan Pertanian yang Berwawasan Lingkungan</w:t>
      </w:r>
      <w:r>
        <w:rPr>
          <w:rFonts w:ascii="Bookman Old Style" w:hAnsi="Bookman Old Style" w:cs="Calibri"/>
          <w:color w:val="000000"/>
          <w:lang w:val="en-US" w:eastAsia="en-US"/>
        </w:rPr>
        <w:t>.</w:t>
      </w:r>
    </w:p>
    <w:p w:rsidR="00AA640E" w:rsidRPr="0029739E" w:rsidRDefault="00AA640E" w:rsidP="0024200E">
      <w:pPr>
        <w:pStyle w:val="ListParagraph"/>
        <w:widowControl/>
        <w:tabs>
          <w:tab w:val="left" w:pos="720"/>
        </w:tabs>
        <w:autoSpaceDN/>
        <w:adjustRightInd/>
        <w:spacing w:after="120" w:line="480" w:lineRule="auto"/>
        <w:ind w:left="1440"/>
        <w:jc w:val="both"/>
        <w:rPr>
          <w:rFonts w:ascii="Bookman Old Style" w:hAnsi="Bookman Old Style" w:cs="Estrangelo Edessa"/>
          <w:bCs/>
          <w:lang w:val="sv-SE"/>
        </w:rPr>
      </w:pPr>
    </w:p>
    <w:p w:rsidR="00A05784" w:rsidRDefault="00A05784" w:rsidP="0024200E">
      <w:pPr>
        <w:pStyle w:val="ListParagraph"/>
        <w:widowControl/>
        <w:numPr>
          <w:ilvl w:val="0"/>
          <w:numId w:val="6"/>
        </w:numPr>
        <w:tabs>
          <w:tab w:val="left" w:pos="720"/>
        </w:tabs>
        <w:autoSpaceDN/>
        <w:adjustRightInd/>
        <w:spacing w:after="120" w:line="480" w:lineRule="auto"/>
        <w:ind w:left="1080"/>
        <w:jc w:val="both"/>
        <w:rPr>
          <w:rFonts w:ascii="Bookman Old Style" w:hAnsi="Bookman Old Style" w:cs="Estrangelo Edessa"/>
          <w:b/>
          <w:bCs/>
          <w:lang w:val="sv-SE"/>
        </w:rPr>
      </w:pPr>
      <w:r>
        <w:rPr>
          <w:rFonts w:ascii="Bookman Old Style" w:hAnsi="Bookman Old Style" w:cs="Estrangelo Edessa"/>
          <w:b/>
          <w:bCs/>
          <w:lang w:val="sv-SE"/>
        </w:rPr>
        <w:t xml:space="preserve">Kebijakan </w:t>
      </w:r>
      <w:r w:rsidR="007723CA">
        <w:rPr>
          <w:rFonts w:ascii="Bookman Old Style" w:hAnsi="Bookman Old Style" w:cs="Estrangelo Edessa"/>
          <w:b/>
          <w:bCs/>
          <w:lang w:val="sv-SE"/>
        </w:rPr>
        <w:t>umum yang terkait dengan terwujudnya masyarakat perdesaan dan perkotaan yang agamis, berbudaya, dan sejahtera;</w:t>
      </w:r>
    </w:p>
    <w:p w:rsidR="00A05784" w:rsidRPr="00AA640E" w:rsidRDefault="0029739E" w:rsidP="0024200E">
      <w:pPr>
        <w:pStyle w:val="ListParagraph"/>
        <w:widowControl/>
        <w:numPr>
          <w:ilvl w:val="0"/>
          <w:numId w:val="43"/>
        </w:numPr>
        <w:tabs>
          <w:tab w:val="left" w:pos="720"/>
        </w:tabs>
        <w:autoSpaceDN/>
        <w:adjustRightInd/>
        <w:spacing w:after="120" w:line="480" w:lineRule="auto"/>
        <w:jc w:val="both"/>
        <w:rPr>
          <w:rFonts w:ascii="Bookman Old Style" w:hAnsi="Bookman Old Style" w:cs="Estrangelo Edessa"/>
          <w:bCs/>
          <w:lang w:val="sv-SE"/>
        </w:rPr>
      </w:pPr>
      <w:r w:rsidRPr="0029739E">
        <w:rPr>
          <w:rFonts w:ascii="Bookman Old Style" w:hAnsi="Bookman Old Style" w:cs="Calibri"/>
          <w:lang w:val="en-US" w:eastAsia="en-US"/>
        </w:rPr>
        <w:t>Mewujudkan Kesejahteraan Sosial Masyarakat</w:t>
      </w:r>
      <w:r w:rsidRPr="00AA640E">
        <w:rPr>
          <w:rFonts w:ascii="Bookman Old Style" w:hAnsi="Bookman Old Style" w:cs="Calibri"/>
          <w:lang w:val="en-US" w:eastAsia="en-US"/>
        </w:rPr>
        <w:t>;</w:t>
      </w:r>
    </w:p>
    <w:p w:rsidR="0029739E" w:rsidRPr="00AA640E" w:rsidRDefault="0029739E" w:rsidP="0024200E">
      <w:pPr>
        <w:pStyle w:val="ListParagraph"/>
        <w:widowControl/>
        <w:numPr>
          <w:ilvl w:val="0"/>
          <w:numId w:val="43"/>
        </w:numPr>
        <w:tabs>
          <w:tab w:val="left" w:pos="720"/>
        </w:tabs>
        <w:autoSpaceDN/>
        <w:adjustRightInd/>
        <w:spacing w:after="120" w:line="480" w:lineRule="auto"/>
        <w:jc w:val="both"/>
        <w:rPr>
          <w:rFonts w:ascii="Bookman Old Style" w:hAnsi="Bookman Old Style" w:cs="Estrangelo Edessa"/>
          <w:bCs/>
          <w:lang w:val="sv-SE"/>
        </w:rPr>
      </w:pPr>
      <w:r w:rsidRPr="0029739E">
        <w:rPr>
          <w:rFonts w:ascii="Bookman Old Style" w:hAnsi="Bookman Old Style" w:cs="Calibri"/>
          <w:lang w:val="en-US" w:eastAsia="en-US"/>
        </w:rPr>
        <w:t xml:space="preserve">Meningkatkan </w:t>
      </w:r>
      <w:r w:rsidRPr="00AA640E">
        <w:rPr>
          <w:rFonts w:ascii="Bookman Old Style" w:hAnsi="Bookman Old Style" w:cs="Calibri"/>
          <w:lang w:val="en-US" w:eastAsia="en-US"/>
        </w:rPr>
        <w:t>Pemberdayaan Perempuan, Perlindungan Anak, Pemberdayaan Pemuda</w:t>
      </w:r>
      <w:r w:rsidRPr="0029739E">
        <w:rPr>
          <w:rFonts w:ascii="Bookman Old Style" w:hAnsi="Bookman Old Style" w:cs="Calibri"/>
          <w:lang w:val="en-US" w:eastAsia="en-US"/>
        </w:rPr>
        <w:t xml:space="preserve"> dan </w:t>
      </w:r>
      <w:r w:rsidRPr="00AA640E">
        <w:rPr>
          <w:rFonts w:ascii="Bookman Old Style" w:hAnsi="Bookman Old Style" w:cs="Calibri"/>
          <w:lang w:val="en-US" w:eastAsia="en-US"/>
        </w:rPr>
        <w:t>Pengembangan Olah Raga;</w:t>
      </w:r>
    </w:p>
    <w:p w:rsidR="0029739E" w:rsidRPr="00AA640E" w:rsidRDefault="0029739E" w:rsidP="0024200E">
      <w:pPr>
        <w:pStyle w:val="ListParagraph"/>
        <w:widowControl/>
        <w:numPr>
          <w:ilvl w:val="0"/>
          <w:numId w:val="43"/>
        </w:numPr>
        <w:tabs>
          <w:tab w:val="left" w:pos="720"/>
        </w:tabs>
        <w:autoSpaceDN/>
        <w:adjustRightInd/>
        <w:spacing w:after="120" w:line="480" w:lineRule="auto"/>
        <w:jc w:val="both"/>
        <w:rPr>
          <w:rFonts w:ascii="Bookman Old Style" w:hAnsi="Bookman Old Style" w:cs="Estrangelo Edessa"/>
          <w:bCs/>
          <w:lang w:val="sv-SE"/>
        </w:rPr>
      </w:pPr>
      <w:r w:rsidRPr="0029739E">
        <w:rPr>
          <w:rFonts w:ascii="Bookman Old Style" w:hAnsi="Bookman Old Style" w:cs="Calibri"/>
          <w:lang w:val="en-US" w:eastAsia="en-US"/>
        </w:rPr>
        <w:t xml:space="preserve">Meningkatkan </w:t>
      </w:r>
      <w:r w:rsidR="00AA640E" w:rsidRPr="00AA640E">
        <w:rPr>
          <w:rFonts w:ascii="Bookman Old Style" w:hAnsi="Bookman Old Style" w:cs="Calibri"/>
          <w:lang w:val="en-US" w:eastAsia="en-US"/>
        </w:rPr>
        <w:t>Kelestarian Kebudayaan Daerah</w:t>
      </w:r>
      <w:r w:rsidRPr="00AA640E">
        <w:rPr>
          <w:rFonts w:ascii="Bookman Old Style" w:hAnsi="Bookman Old Style" w:cs="Calibri"/>
          <w:lang w:val="en-US" w:eastAsia="en-US"/>
        </w:rPr>
        <w:t>;</w:t>
      </w:r>
    </w:p>
    <w:p w:rsidR="0029739E" w:rsidRPr="00AA640E" w:rsidRDefault="00AA640E" w:rsidP="0024200E">
      <w:pPr>
        <w:pStyle w:val="ListParagraph"/>
        <w:widowControl/>
        <w:numPr>
          <w:ilvl w:val="0"/>
          <w:numId w:val="43"/>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lang w:val="en-US" w:eastAsia="en-US"/>
        </w:rPr>
        <w:t>Meningkatkan Kehidupan Masyarakat</w:t>
      </w:r>
      <w:r w:rsidR="0029739E" w:rsidRPr="0029739E">
        <w:rPr>
          <w:rFonts w:ascii="Bookman Old Style" w:hAnsi="Bookman Old Style" w:cs="Calibri"/>
          <w:lang w:val="en-US" w:eastAsia="en-US"/>
        </w:rPr>
        <w:t xml:space="preserve"> yang </w:t>
      </w:r>
      <w:r w:rsidRPr="00AA640E">
        <w:rPr>
          <w:rFonts w:ascii="Bookman Old Style" w:hAnsi="Bookman Old Style" w:cs="Calibri"/>
          <w:lang w:val="en-US" w:eastAsia="en-US"/>
        </w:rPr>
        <w:t>Berbudaya, Aman, Tertib, Demokratis</w:t>
      </w:r>
      <w:r w:rsidR="0029739E" w:rsidRPr="0029739E">
        <w:rPr>
          <w:rFonts w:ascii="Bookman Old Style" w:hAnsi="Bookman Old Style" w:cs="Calibri"/>
          <w:lang w:val="en-US" w:eastAsia="en-US"/>
        </w:rPr>
        <w:t xml:space="preserve">, dan </w:t>
      </w:r>
      <w:r w:rsidRPr="00AA640E">
        <w:rPr>
          <w:rFonts w:ascii="Bookman Old Style" w:hAnsi="Bookman Old Style" w:cs="Calibri"/>
          <w:lang w:val="en-US" w:eastAsia="en-US"/>
        </w:rPr>
        <w:t>Berwawasan Kebangsaan</w:t>
      </w:r>
    </w:p>
    <w:p w:rsidR="00A05784" w:rsidRPr="00AA640E" w:rsidRDefault="00A05784" w:rsidP="0024200E">
      <w:pPr>
        <w:pStyle w:val="ListParagraph"/>
        <w:widowControl/>
        <w:tabs>
          <w:tab w:val="left" w:pos="720"/>
        </w:tabs>
        <w:autoSpaceDN/>
        <w:adjustRightInd/>
        <w:spacing w:after="120" w:line="480" w:lineRule="auto"/>
        <w:ind w:left="1080"/>
        <w:jc w:val="both"/>
        <w:rPr>
          <w:rFonts w:ascii="Bookman Old Style" w:hAnsi="Bookman Old Style" w:cs="Estrangelo Edessa"/>
          <w:bCs/>
          <w:lang w:val="sv-SE"/>
        </w:rPr>
      </w:pPr>
    </w:p>
    <w:p w:rsidR="00A05784" w:rsidRDefault="00A05784" w:rsidP="0024200E">
      <w:pPr>
        <w:pStyle w:val="ListParagraph"/>
        <w:widowControl/>
        <w:numPr>
          <w:ilvl w:val="0"/>
          <w:numId w:val="6"/>
        </w:numPr>
        <w:tabs>
          <w:tab w:val="left" w:pos="720"/>
        </w:tabs>
        <w:autoSpaceDN/>
        <w:adjustRightInd/>
        <w:spacing w:after="120" w:line="480" w:lineRule="auto"/>
        <w:ind w:left="1080"/>
        <w:jc w:val="both"/>
        <w:rPr>
          <w:rFonts w:ascii="Bookman Old Style" w:hAnsi="Bookman Old Style" w:cs="Estrangelo Edessa"/>
          <w:b/>
          <w:bCs/>
          <w:lang w:val="sv-SE"/>
        </w:rPr>
      </w:pPr>
      <w:r>
        <w:rPr>
          <w:rFonts w:ascii="Bookman Old Style" w:hAnsi="Bookman Old Style" w:cs="Estrangelo Edessa"/>
          <w:b/>
          <w:bCs/>
          <w:lang w:val="sv-SE"/>
        </w:rPr>
        <w:lastRenderedPageBreak/>
        <w:t xml:space="preserve">Kebijakan </w:t>
      </w:r>
      <w:r w:rsidR="007723CA">
        <w:rPr>
          <w:rFonts w:ascii="Bookman Old Style" w:hAnsi="Bookman Old Style" w:cs="Estrangelo Edessa"/>
          <w:b/>
          <w:bCs/>
          <w:lang w:val="sv-SE"/>
        </w:rPr>
        <w:t xml:space="preserve">umum yang terkait dengan terwujudnya infrastruktur permukiman </w:t>
      </w:r>
      <w:r w:rsidR="007723CA" w:rsidRPr="00704AB4">
        <w:rPr>
          <w:rFonts w:ascii="Bookman Old Style" w:hAnsi="Bookman Old Style" w:cs="Estrangelo Edessa"/>
          <w:b/>
          <w:bCs/>
          <w:lang w:val="sv-SE"/>
        </w:rPr>
        <w:t>perdesaan dan perkotaan yang layak dan berwawasan lingkungan</w:t>
      </w:r>
      <w:r w:rsidR="007723CA">
        <w:rPr>
          <w:rFonts w:ascii="Bookman Old Style" w:hAnsi="Bookman Old Style" w:cs="Estrangelo Edessa"/>
          <w:b/>
          <w:bCs/>
          <w:lang w:val="sv-SE"/>
        </w:rPr>
        <w:t>;</w:t>
      </w:r>
    </w:p>
    <w:p w:rsidR="00A05784" w:rsidRPr="00AA640E" w:rsidRDefault="00AA640E" w:rsidP="0024200E">
      <w:pPr>
        <w:pStyle w:val="ListParagraph"/>
        <w:widowControl/>
        <w:numPr>
          <w:ilvl w:val="0"/>
          <w:numId w:val="44"/>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lang w:val="en-US" w:eastAsia="en-US"/>
        </w:rPr>
        <w:t>Meningkatkan Aksesibilitas Insfrastruktur bagi Pengembangan Ekonomi;</w:t>
      </w:r>
    </w:p>
    <w:p w:rsidR="00AA640E" w:rsidRPr="00AA640E" w:rsidRDefault="00AA640E" w:rsidP="0024200E">
      <w:pPr>
        <w:pStyle w:val="ListParagraph"/>
        <w:widowControl/>
        <w:numPr>
          <w:ilvl w:val="0"/>
          <w:numId w:val="44"/>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lang w:val="en-US" w:eastAsia="en-US"/>
        </w:rPr>
        <w:t>Membangun Lingkungan Hunian Bersih dan Sehat;</w:t>
      </w:r>
    </w:p>
    <w:p w:rsidR="00AA640E" w:rsidRPr="00AA640E" w:rsidRDefault="00AA640E" w:rsidP="0024200E">
      <w:pPr>
        <w:pStyle w:val="ListParagraph"/>
        <w:widowControl/>
        <w:numPr>
          <w:ilvl w:val="0"/>
          <w:numId w:val="44"/>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lang w:val="en-US" w:eastAsia="en-US"/>
        </w:rPr>
        <w:t>Meningkatkan Pengelolaan Tata Ruang dan Lingkungan Hidup;</w:t>
      </w:r>
    </w:p>
    <w:p w:rsidR="00AA640E" w:rsidRPr="00AA640E" w:rsidRDefault="00AA640E" w:rsidP="0024200E">
      <w:pPr>
        <w:pStyle w:val="ListParagraph"/>
        <w:widowControl/>
        <w:numPr>
          <w:ilvl w:val="0"/>
          <w:numId w:val="44"/>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lang w:val="en-US" w:eastAsia="en-US"/>
        </w:rPr>
        <w:t>Meningkatkan Ketersediaan Pelayananan Transportasi Masyarakat.</w:t>
      </w:r>
    </w:p>
    <w:p w:rsidR="00A05784" w:rsidRPr="00AA640E" w:rsidRDefault="00A05784" w:rsidP="0024200E">
      <w:pPr>
        <w:pStyle w:val="ListParagraph"/>
        <w:widowControl/>
        <w:tabs>
          <w:tab w:val="left" w:pos="720"/>
        </w:tabs>
        <w:autoSpaceDN/>
        <w:adjustRightInd/>
        <w:spacing w:after="120" w:line="480" w:lineRule="auto"/>
        <w:ind w:left="1080"/>
        <w:jc w:val="both"/>
        <w:rPr>
          <w:rFonts w:ascii="Bookman Old Style" w:hAnsi="Bookman Old Style" w:cs="Estrangelo Edessa"/>
          <w:bCs/>
          <w:lang w:val="sv-SE"/>
        </w:rPr>
      </w:pPr>
    </w:p>
    <w:p w:rsidR="00A05784" w:rsidRDefault="00A05784" w:rsidP="0024200E">
      <w:pPr>
        <w:pStyle w:val="ListParagraph"/>
        <w:widowControl/>
        <w:numPr>
          <w:ilvl w:val="0"/>
          <w:numId w:val="6"/>
        </w:numPr>
        <w:tabs>
          <w:tab w:val="left" w:pos="720"/>
        </w:tabs>
        <w:autoSpaceDN/>
        <w:adjustRightInd/>
        <w:spacing w:after="120" w:line="480" w:lineRule="auto"/>
        <w:ind w:left="1080"/>
        <w:jc w:val="both"/>
        <w:rPr>
          <w:rFonts w:ascii="Bookman Old Style" w:hAnsi="Bookman Old Style" w:cs="Estrangelo Edessa"/>
          <w:b/>
          <w:bCs/>
          <w:lang w:val="sv-SE"/>
        </w:rPr>
      </w:pPr>
      <w:r>
        <w:rPr>
          <w:rFonts w:ascii="Bookman Old Style" w:hAnsi="Bookman Old Style" w:cs="Estrangelo Edessa"/>
          <w:b/>
          <w:bCs/>
          <w:lang w:val="sv-SE"/>
        </w:rPr>
        <w:t xml:space="preserve">Kebijakan </w:t>
      </w:r>
      <w:r w:rsidR="007723CA">
        <w:rPr>
          <w:rFonts w:ascii="Bookman Old Style" w:hAnsi="Bookman Old Style" w:cs="Estrangelo Edessa"/>
          <w:b/>
          <w:bCs/>
          <w:lang w:val="sv-SE"/>
        </w:rPr>
        <w:t xml:space="preserve">umum yang terkait dengan terwujudnya </w:t>
      </w:r>
      <w:r w:rsidR="007723CA" w:rsidRPr="00704AB4">
        <w:rPr>
          <w:rFonts w:ascii="Bookman Old Style" w:hAnsi="Bookman Old Style" w:cs="Estrangelo Edessa"/>
          <w:b/>
          <w:bCs/>
          <w:lang w:val="sv-SE"/>
        </w:rPr>
        <w:t xml:space="preserve">pendidikan </w:t>
      </w:r>
      <w:r w:rsidR="007723CA">
        <w:rPr>
          <w:rFonts w:ascii="Bookman Old Style" w:hAnsi="Bookman Old Style" w:cs="Estrangelo Edessa"/>
          <w:b/>
          <w:bCs/>
          <w:lang w:val="sv-SE"/>
        </w:rPr>
        <w:t xml:space="preserve">yang berkualitas tanpa meninggalkan </w:t>
      </w:r>
      <w:r w:rsidR="007723CA" w:rsidRPr="00704AB4">
        <w:rPr>
          <w:rFonts w:ascii="Bookman Old Style" w:hAnsi="Bookman Old Style" w:cs="Estrangelo Edessa"/>
          <w:b/>
          <w:bCs/>
          <w:lang w:val="sv-SE"/>
        </w:rPr>
        <w:t>kearifan lokal</w:t>
      </w:r>
      <w:r w:rsidR="007723CA">
        <w:rPr>
          <w:rFonts w:ascii="Bookman Old Style" w:hAnsi="Bookman Old Style" w:cs="Estrangelo Edessa"/>
          <w:b/>
          <w:bCs/>
          <w:lang w:val="sv-SE"/>
        </w:rPr>
        <w:t>;</w:t>
      </w:r>
    </w:p>
    <w:p w:rsidR="001E3E42" w:rsidRDefault="00AA640E" w:rsidP="001E3E42">
      <w:pPr>
        <w:pStyle w:val="ListParagraph"/>
        <w:widowControl/>
        <w:numPr>
          <w:ilvl w:val="0"/>
          <w:numId w:val="45"/>
        </w:numPr>
        <w:tabs>
          <w:tab w:val="left" w:pos="720"/>
        </w:tabs>
        <w:autoSpaceDN/>
        <w:adjustRightInd/>
        <w:spacing w:after="120" w:line="480" w:lineRule="auto"/>
        <w:jc w:val="both"/>
        <w:rPr>
          <w:rFonts w:ascii="Bookman Old Style" w:hAnsi="Bookman Old Style" w:cs="Estrangelo Edessa"/>
          <w:bCs/>
          <w:lang w:val="sv-SE"/>
        </w:rPr>
      </w:pPr>
      <w:r w:rsidRPr="001E3E42">
        <w:rPr>
          <w:rFonts w:ascii="Bookman Old Style" w:hAnsi="Bookman Old Style" w:cs="Estrangelo Edessa"/>
          <w:bCs/>
          <w:lang w:val="sv-SE"/>
        </w:rPr>
        <w:t>Mengembangkan Budi Pekerti, Tata Krama, Nilai Budaya dan Keteladanan Melalui Pendidikan</w:t>
      </w:r>
      <w:r w:rsidR="001E3E42">
        <w:rPr>
          <w:rFonts w:ascii="Bookman Old Style" w:hAnsi="Bookman Old Style" w:cs="Estrangelo Edessa"/>
          <w:bCs/>
          <w:lang w:val="sv-SE"/>
        </w:rPr>
        <w:t>;</w:t>
      </w:r>
    </w:p>
    <w:p w:rsidR="00A05784" w:rsidRDefault="001E3E42" w:rsidP="001E3E42">
      <w:pPr>
        <w:pStyle w:val="ListParagraph"/>
        <w:widowControl/>
        <w:numPr>
          <w:ilvl w:val="0"/>
          <w:numId w:val="45"/>
        </w:numPr>
        <w:tabs>
          <w:tab w:val="left" w:pos="720"/>
        </w:tabs>
        <w:autoSpaceDN/>
        <w:adjustRightInd/>
        <w:spacing w:after="120" w:line="480" w:lineRule="auto"/>
        <w:jc w:val="both"/>
        <w:rPr>
          <w:rFonts w:ascii="Bookman Old Style" w:hAnsi="Bookman Old Style" w:cs="Estrangelo Edessa"/>
          <w:bCs/>
          <w:lang w:val="sv-SE"/>
        </w:rPr>
      </w:pPr>
      <w:r w:rsidRPr="001E3E42">
        <w:rPr>
          <w:rFonts w:ascii="Bookman Old Style" w:hAnsi="Bookman Old Style" w:cs="Estrangelo Edessa"/>
          <w:bCs/>
          <w:lang w:val="sv-SE"/>
        </w:rPr>
        <w:t>Mengembangkan Aksesiblitas pendidikan dan peningkatan kualitas pendidikan</w:t>
      </w:r>
    </w:p>
    <w:p w:rsidR="001E3E42" w:rsidRPr="001E3E42" w:rsidRDefault="001E3E42" w:rsidP="001E3E42">
      <w:pPr>
        <w:pStyle w:val="ListParagraph"/>
        <w:widowControl/>
        <w:tabs>
          <w:tab w:val="left" w:pos="720"/>
        </w:tabs>
        <w:autoSpaceDN/>
        <w:adjustRightInd/>
        <w:spacing w:after="120" w:line="480" w:lineRule="auto"/>
        <w:ind w:left="1080"/>
        <w:jc w:val="both"/>
        <w:rPr>
          <w:rFonts w:ascii="Bookman Old Style" w:hAnsi="Bookman Old Style" w:cs="Estrangelo Edessa"/>
          <w:bCs/>
          <w:lang w:val="sv-SE"/>
        </w:rPr>
      </w:pPr>
    </w:p>
    <w:p w:rsidR="00A05784" w:rsidRDefault="007723CA" w:rsidP="0024200E">
      <w:pPr>
        <w:pStyle w:val="ListParagraph"/>
        <w:widowControl/>
        <w:numPr>
          <w:ilvl w:val="0"/>
          <w:numId w:val="6"/>
        </w:numPr>
        <w:tabs>
          <w:tab w:val="left" w:pos="720"/>
        </w:tabs>
        <w:autoSpaceDN/>
        <w:adjustRightInd/>
        <w:spacing w:after="120" w:line="480" w:lineRule="auto"/>
        <w:ind w:left="1080"/>
        <w:jc w:val="both"/>
        <w:rPr>
          <w:rFonts w:ascii="Bookman Old Style" w:hAnsi="Bookman Old Style" w:cs="Estrangelo Edessa"/>
          <w:b/>
          <w:bCs/>
          <w:lang w:val="sv-SE"/>
        </w:rPr>
      </w:pPr>
      <w:r>
        <w:rPr>
          <w:rFonts w:ascii="Bookman Old Style" w:hAnsi="Bookman Old Style" w:cs="Estrangelo Edessa"/>
          <w:b/>
          <w:bCs/>
          <w:lang w:val="sv-SE"/>
        </w:rPr>
        <w:t xml:space="preserve">Kebijakan umum yang terkait dengan terwujudnya </w:t>
      </w:r>
      <w:r w:rsidRPr="00916F16">
        <w:rPr>
          <w:rFonts w:ascii="Bookman Old Style" w:hAnsi="Bookman Old Style" w:cs="Estrangelo Edessa"/>
          <w:b/>
          <w:bCs/>
          <w:lang w:val="sv-SE"/>
        </w:rPr>
        <w:t>budaya sehat dan aksesibilitas kesehatan masyarakat</w:t>
      </w:r>
      <w:r>
        <w:rPr>
          <w:rFonts w:ascii="Bookman Old Style" w:hAnsi="Bookman Old Style" w:cs="Estrangelo Edessa"/>
          <w:b/>
          <w:bCs/>
          <w:lang w:val="sv-SE"/>
        </w:rPr>
        <w:t>;</w:t>
      </w:r>
    </w:p>
    <w:p w:rsidR="00A05784" w:rsidRPr="00AA640E" w:rsidRDefault="00AA640E" w:rsidP="0024200E">
      <w:pPr>
        <w:pStyle w:val="ListParagraph"/>
        <w:widowControl/>
        <w:numPr>
          <w:ilvl w:val="0"/>
          <w:numId w:val="46"/>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color w:val="000000"/>
          <w:lang w:val="en-US" w:eastAsia="en-US"/>
        </w:rPr>
        <w:t>Meningkatkan Aksesibilitas Pelayanan Kesehatan;</w:t>
      </w:r>
    </w:p>
    <w:p w:rsidR="00AA640E" w:rsidRPr="00AA640E" w:rsidRDefault="00AA640E" w:rsidP="0024200E">
      <w:pPr>
        <w:pStyle w:val="ListParagraph"/>
        <w:widowControl/>
        <w:numPr>
          <w:ilvl w:val="0"/>
          <w:numId w:val="46"/>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lang w:val="en-US" w:eastAsia="en-US"/>
        </w:rPr>
        <w:t>Meningkatkan pemberdayaan masyarakat dalam budaya sehat.</w:t>
      </w:r>
    </w:p>
    <w:p w:rsidR="00A05784" w:rsidRPr="00AA640E" w:rsidRDefault="00A05784" w:rsidP="0024200E">
      <w:pPr>
        <w:pStyle w:val="ListParagraph"/>
        <w:widowControl/>
        <w:tabs>
          <w:tab w:val="left" w:pos="720"/>
        </w:tabs>
        <w:autoSpaceDN/>
        <w:adjustRightInd/>
        <w:spacing w:after="120" w:line="480" w:lineRule="auto"/>
        <w:ind w:left="1080"/>
        <w:jc w:val="both"/>
        <w:rPr>
          <w:rFonts w:ascii="Bookman Old Style" w:hAnsi="Bookman Old Style" w:cs="Estrangelo Edessa"/>
          <w:bCs/>
          <w:lang w:val="sv-SE"/>
        </w:rPr>
      </w:pPr>
    </w:p>
    <w:p w:rsidR="00A05784" w:rsidRDefault="007723CA" w:rsidP="0024200E">
      <w:pPr>
        <w:pStyle w:val="ListParagraph"/>
        <w:widowControl/>
        <w:numPr>
          <w:ilvl w:val="0"/>
          <w:numId w:val="6"/>
        </w:numPr>
        <w:tabs>
          <w:tab w:val="left" w:pos="720"/>
        </w:tabs>
        <w:autoSpaceDN/>
        <w:adjustRightInd/>
        <w:spacing w:after="120" w:line="480" w:lineRule="auto"/>
        <w:ind w:left="1080"/>
        <w:jc w:val="both"/>
        <w:rPr>
          <w:rFonts w:ascii="Bookman Old Style" w:hAnsi="Bookman Old Style" w:cs="Estrangelo Edessa"/>
          <w:b/>
          <w:bCs/>
          <w:lang w:val="sv-SE"/>
        </w:rPr>
      </w:pPr>
      <w:r>
        <w:rPr>
          <w:rFonts w:ascii="Bookman Old Style" w:hAnsi="Bookman Old Style" w:cs="Estrangelo Edessa"/>
          <w:b/>
          <w:bCs/>
          <w:lang w:val="sv-SE"/>
        </w:rPr>
        <w:t xml:space="preserve">Kebijakan umum yang terkait dengan terwujudnya </w:t>
      </w:r>
      <w:r w:rsidRPr="007D5423">
        <w:rPr>
          <w:rFonts w:ascii="Bookman Old Style" w:hAnsi="Bookman Old Style" w:cs="Estrangelo Edessa"/>
          <w:b/>
          <w:bCs/>
          <w:lang w:val="sv-SE"/>
        </w:rPr>
        <w:t xml:space="preserve">pemerintahan yang bersih, transparan, tidak </w:t>
      </w:r>
      <w:r>
        <w:rPr>
          <w:rFonts w:ascii="Bookman Old Style" w:hAnsi="Bookman Old Style" w:cs="Estrangelo Edessa"/>
          <w:b/>
          <w:bCs/>
          <w:lang w:val="sv-SE"/>
        </w:rPr>
        <w:t>KKN</w:t>
      </w:r>
      <w:r w:rsidRPr="007D5423">
        <w:rPr>
          <w:rFonts w:ascii="Bookman Old Style" w:hAnsi="Bookman Old Style" w:cs="Estrangelo Edessa"/>
          <w:b/>
          <w:bCs/>
          <w:lang w:val="sv-SE"/>
        </w:rPr>
        <w:t>, dan berorientasi pada pelayanan publik</w:t>
      </w:r>
      <w:r>
        <w:rPr>
          <w:rFonts w:ascii="Bookman Old Style" w:hAnsi="Bookman Old Style" w:cs="Estrangelo Edessa"/>
          <w:b/>
          <w:bCs/>
          <w:lang w:val="sv-SE"/>
        </w:rPr>
        <w:t>.</w:t>
      </w:r>
    </w:p>
    <w:p w:rsidR="00A05784" w:rsidRPr="00106C1A" w:rsidRDefault="00106C1A" w:rsidP="0024200E">
      <w:pPr>
        <w:pStyle w:val="ListParagraph"/>
        <w:widowControl/>
        <w:numPr>
          <w:ilvl w:val="0"/>
          <w:numId w:val="47"/>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lang w:val="en-US" w:eastAsia="en-US"/>
        </w:rPr>
        <w:t>Meningkatkan tata kelola kepemerintahan yang baik</w:t>
      </w:r>
      <w:r w:rsidRPr="00106C1A">
        <w:rPr>
          <w:rFonts w:ascii="Bookman Old Style" w:hAnsi="Bookman Old Style" w:cs="Calibri"/>
          <w:lang w:val="en-US" w:eastAsia="en-US"/>
        </w:rPr>
        <w:t>;</w:t>
      </w:r>
    </w:p>
    <w:p w:rsidR="00106C1A" w:rsidRPr="00106C1A" w:rsidRDefault="00106C1A" w:rsidP="0024200E">
      <w:pPr>
        <w:pStyle w:val="ListParagraph"/>
        <w:widowControl/>
        <w:numPr>
          <w:ilvl w:val="0"/>
          <w:numId w:val="47"/>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lang w:val="en-US" w:eastAsia="en-US"/>
        </w:rPr>
        <w:t>Meningkatnya Tertib Administrasi Penyelenggaraan Pemerintahan Daerah</w:t>
      </w:r>
      <w:r w:rsidRPr="00106C1A">
        <w:rPr>
          <w:rFonts w:ascii="Bookman Old Style" w:hAnsi="Bookman Old Style" w:cs="Calibri"/>
          <w:lang w:val="en-US" w:eastAsia="en-US"/>
        </w:rPr>
        <w:t>;</w:t>
      </w:r>
    </w:p>
    <w:p w:rsidR="00106C1A" w:rsidRPr="00106C1A" w:rsidRDefault="00106C1A" w:rsidP="0024200E">
      <w:pPr>
        <w:pStyle w:val="ListParagraph"/>
        <w:widowControl/>
        <w:numPr>
          <w:ilvl w:val="0"/>
          <w:numId w:val="47"/>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lang w:val="en-US" w:eastAsia="en-US"/>
        </w:rPr>
        <w:lastRenderedPageBreak/>
        <w:t>Meningkatkan Kapasitas Kemampuan Keuangan dan Pengelolaan Keuangan Daerah</w:t>
      </w:r>
      <w:r w:rsidRPr="00106C1A">
        <w:rPr>
          <w:rFonts w:ascii="Bookman Old Style" w:hAnsi="Bookman Old Style" w:cs="Calibri"/>
          <w:lang w:val="en-US" w:eastAsia="en-US"/>
        </w:rPr>
        <w:t>;</w:t>
      </w:r>
    </w:p>
    <w:p w:rsidR="00106C1A" w:rsidRPr="00106C1A" w:rsidRDefault="00106C1A" w:rsidP="0024200E">
      <w:pPr>
        <w:pStyle w:val="ListParagraph"/>
        <w:widowControl/>
        <w:numPr>
          <w:ilvl w:val="0"/>
          <w:numId w:val="47"/>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lang w:val="en-US" w:eastAsia="en-US"/>
        </w:rPr>
        <w:t>Meningkatkan Tertib Administrasi Aset Pemerintah Daerah</w:t>
      </w:r>
      <w:r w:rsidRPr="00106C1A">
        <w:rPr>
          <w:rFonts w:ascii="Bookman Old Style" w:hAnsi="Bookman Old Style" w:cs="Calibri"/>
          <w:lang w:val="en-US" w:eastAsia="en-US"/>
        </w:rPr>
        <w:t>;</w:t>
      </w:r>
    </w:p>
    <w:p w:rsidR="00106C1A" w:rsidRPr="00106C1A" w:rsidRDefault="00106C1A" w:rsidP="0024200E">
      <w:pPr>
        <w:pStyle w:val="ListParagraph"/>
        <w:widowControl/>
        <w:numPr>
          <w:ilvl w:val="0"/>
          <w:numId w:val="47"/>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lang w:val="en-US" w:eastAsia="en-US"/>
        </w:rPr>
        <w:t>Meningkatkan Tertib Pengelolaan Kearsipan</w:t>
      </w:r>
      <w:r w:rsidRPr="00106C1A">
        <w:rPr>
          <w:rFonts w:ascii="Bookman Old Style" w:hAnsi="Bookman Old Style" w:cs="Calibri"/>
          <w:lang w:val="en-US" w:eastAsia="en-US"/>
        </w:rPr>
        <w:t>;</w:t>
      </w:r>
    </w:p>
    <w:p w:rsidR="00106C1A" w:rsidRPr="00106C1A" w:rsidRDefault="00106C1A" w:rsidP="0024200E">
      <w:pPr>
        <w:pStyle w:val="ListParagraph"/>
        <w:widowControl/>
        <w:numPr>
          <w:ilvl w:val="0"/>
          <w:numId w:val="47"/>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lang w:val="en-US" w:eastAsia="en-US"/>
        </w:rPr>
        <w:t>Meningkatkan Kualitas Pelayanan Publik</w:t>
      </w:r>
      <w:r w:rsidRPr="00106C1A">
        <w:rPr>
          <w:rFonts w:ascii="Bookman Old Style" w:hAnsi="Bookman Old Style" w:cs="Calibri"/>
          <w:lang w:val="en-US" w:eastAsia="en-US"/>
        </w:rPr>
        <w:t>;</w:t>
      </w:r>
    </w:p>
    <w:p w:rsidR="00106C1A" w:rsidRPr="00106C1A" w:rsidRDefault="00106C1A" w:rsidP="0024200E">
      <w:pPr>
        <w:pStyle w:val="ListParagraph"/>
        <w:widowControl/>
        <w:numPr>
          <w:ilvl w:val="0"/>
          <w:numId w:val="47"/>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lang w:val="en-US" w:eastAsia="en-US"/>
        </w:rPr>
        <w:t>Meningkatkan Kualitas dan Kuantitas Pelayanan Perizinan dan Non Perizinan</w:t>
      </w:r>
      <w:r w:rsidRPr="00106C1A">
        <w:rPr>
          <w:rFonts w:ascii="Bookman Old Style" w:hAnsi="Bookman Old Style" w:cs="Calibri"/>
          <w:lang w:val="en-US" w:eastAsia="en-US"/>
        </w:rPr>
        <w:t>;</w:t>
      </w:r>
    </w:p>
    <w:p w:rsidR="00106C1A" w:rsidRPr="00106C1A" w:rsidRDefault="00106C1A" w:rsidP="0024200E">
      <w:pPr>
        <w:pStyle w:val="ListParagraph"/>
        <w:widowControl/>
        <w:numPr>
          <w:ilvl w:val="0"/>
          <w:numId w:val="47"/>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lang w:val="en-US" w:eastAsia="en-US"/>
        </w:rPr>
        <w:t>Meningkatnya Pelayanan Perpustakaan</w:t>
      </w:r>
      <w:r w:rsidRPr="00106C1A">
        <w:rPr>
          <w:rFonts w:ascii="Bookman Old Style" w:hAnsi="Bookman Old Style" w:cs="Calibri"/>
          <w:lang w:val="en-US" w:eastAsia="en-US"/>
        </w:rPr>
        <w:t>;</w:t>
      </w:r>
    </w:p>
    <w:p w:rsidR="00106C1A" w:rsidRPr="00106C1A" w:rsidRDefault="00106C1A" w:rsidP="0024200E">
      <w:pPr>
        <w:pStyle w:val="ListParagraph"/>
        <w:widowControl/>
        <w:numPr>
          <w:ilvl w:val="0"/>
          <w:numId w:val="47"/>
        </w:numPr>
        <w:tabs>
          <w:tab w:val="left" w:pos="720"/>
        </w:tabs>
        <w:autoSpaceDN/>
        <w:adjustRightInd/>
        <w:spacing w:after="120" w:line="480" w:lineRule="auto"/>
        <w:jc w:val="both"/>
        <w:rPr>
          <w:rFonts w:ascii="Bookman Old Style" w:hAnsi="Bookman Old Style" w:cs="Estrangelo Edessa"/>
          <w:bCs/>
          <w:lang w:val="sv-SE"/>
        </w:rPr>
      </w:pPr>
      <w:r w:rsidRPr="00AA640E">
        <w:rPr>
          <w:rFonts w:ascii="Bookman Old Style" w:hAnsi="Bookman Old Style" w:cs="Calibri"/>
          <w:lang w:val="en-US" w:eastAsia="en-US"/>
        </w:rPr>
        <w:t>Meningkatkan kualitas informasi dan komunikasi</w:t>
      </w:r>
      <w:r w:rsidRPr="00106C1A">
        <w:rPr>
          <w:rFonts w:ascii="Bookman Old Style" w:hAnsi="Bookman Old Style" w:cs="Calibri"/>
          <w:lang w:val="en-US" w:eastAsia="en-US"/>
        </w:rPr>
        <w:t>.</w:t>
      </w:r>
    </w:p>
    <w:p w:rsidR="00C76281" w:rsidRDefault="00C76281" w:rsidP="0024200E">
      <w:pPr>
        <w:pStyle w:val="ListParagraph"/>
        <w:widowControl/>
        <w:tabs>
          <w:tab w:val="left" w:pos="1440"/>
        </w:tabs>
        <w:autoSpaceDN/>
        <w:adjustRightInd/>
        <w:spacing w:after="120" w:line="480" w:lineRule="auto"/>
        <w:ind w:left="1440"/>
        <w:rPr>
          <w:rFonts w:ascii="Bookman Old Style" w:hAnsi="Bookman Old Style" w:cs="Estrangelo Edessa"/>
          <w:b/>
          <w:bCs/>
          <w:lang w:val="sv-SE"/>
        </w:rPr>
      </w:pPr>
    </w:p>
    <w:p w:rsidR="0042441F" w:rsidRDefault="00DD545F" w:rsidP="0024200E">
      <w:pPr>
        <w:widowControl/>
        <w:numPr>
          <w:ilvl w:val="1"/>
          <w:numId w:val="2"/>
        </w:numPr>
        <w:tabs>
          <w:tab w:val="clear" w:pos="1080"/>
          <w:tab w:val="num" w:pos="720"/>
        </w:tabs>
        <w:autoSpaceDN/>
        <w:adjustRightInd/>
        <w:spacing w:after="120" w:line="480" w:lineRule="auto"/>
        <w:ind w:left="720"/>
        <w:rPr>
          <w:rFonts w:ascii="Bookman Old Style" w:hAnsi="Bookman Old Style" w:cs="Estrangelo Edessa"/>
          <w:b/>
          <w:bCs/>
          <w:lang w:val="sv-SE"/>
        </w:rPr>
      </w:pPr>
      <w:r>
        <w:rPr>
          <w:rFonts w:ascii="Bookman Old Style" w:hAnsi="Bookman Old Style" w:cs="Estrangelo Edessa"/>
          <w:b/>
          <w:bCs/>
          <w:lang w:val="sv-SE"/>
        </w:rPr>
        <w:t xml:space="preserve">Program Pembangunan </w:t>
      </w:r>
      <w:r w:rsidR="00244F76">
        <w:rPr>
          <w:rFonts w:ascii="Bookman Old Style" w:hAnsi="Bookman Old Style" w:cs="Estrangelo Edessa"/>
          <w:b/>
          <w:bCs/>
          <w:lang w:val="sv-SE"/>
        </w:rPr>
        <w:t>Daerah</w:t>
      </w:r>
    </w:p>
    <w:p w:rsidR="00AC1F74" w:rsidRDefault="00AC1F74" w:rsidP="0024200E">
      <w:pPr>
        <w:spacing w:after="120" w:line="480" w:lineRule="auto"/>
        <w:ind w:left="720" w:firstLine="720"/>
        <w:jc w:val="both"/>
        <w:rPr>
          <w:rFonts w:ascii="Bookman Old Style" w:hAnsi="Bookman Old Style" w:cs="Estrangelo Edessa"/>
          <w:bCs/>
          <w:lang w:val="en-US"/>
        </w:rPr>
      </w:pPr>
      <w:r>
        <w:rPr>
          <w:rFonts w:ascii="Bookman Old Style" w:hAnsi="Bookman Old Style" w:cs="Estrangelo Edessa"/>
          <w:bCs/>
          <w:lang w:val="en-US"/>
        </w:rPr>
        <w:t>Program pembangunan daerah merupakan kumpulan program prioritas pembangunan yang secara khusus berhubungan dengan capaian sasaran pembangunan daerah.</w:t>
      </w:r>
    </w:p>
    <w:p w:rsidR="00AC1F74" w:rsidRDefault="00AC1F74" w:rsidP="0024200E">
      <w:pPr>
        <w:spacing w:after="120" w:line="480" w:lineRule="auto"/>
        <w:ind w:left="720" w:firstLine="720"/>
        <w:jc w:val="both"/>
        <w:rPr>
          <w:rFonts w:ascii="Bookman Old Style" w:hAnsi="Bookman Old Style" w:cs="Estrangelo Edessa"/>
          <w:bCs/>
          <w:lang w:val="en-US"/>
        </w:rPr>
      </w:pPr>
      <w:r>
        <w:rPr>
          <w:rFonts w:ascii="Bookman Old Style" w:hAnsi="Bookman Old Style" w:cs="Estrangelo Edessa"/>
          <w:bCs/>
          <w:lang w:val="en-US"/>
        </w:rPr>
        <w:t xml:space="preserve">Program pembangunan daerah berdasarkan kebijakan umum adalah dapat dilihat pada tabel </w:t>
      </w:r>
      <w:r w:rsidR="000E1265">
        <w:rPr>
          <w:rFonts w:ascii="Bookman Old Style" w:hAnsi="Bookman Old Style" w:cs="Estrangelo Edessa"/>
          <w:bCs/>
          <w:lang w:val="en-US"/>
        </w:rPr>
        <w:t>7.1.</w:t>
      </w:r>
    </w:p>
    <w:p w:rsidR="00AC1F74" w:rsidRDefault="00AC1F74" w:rsidP="003E15C5">
      <w:pPr>
        <w:pStyle w:val="ListParagraph"/>
        <w:widowControl/>
        <w:tabs>
          <w:tab w:val="left" w:pos="1440"/>
        </w:tabs>
        <w:autoSpaceDN/>
        <w:adjustRightInd/>
        <w:spacing w:after="120" w:line="360" w:lineRule="auto"/>
        <w:ind w:left="1440"/>
        <w:rPr>
          <w:rFonts w:ascii="Bookman Old Style" w:hAnsi="Bookman Old Style" w:cs="Estrangelo Edessa"/>
          <w:b/>
          <w:bCs/>
          <w:lang w:val="sv-SE"/>
        </w:rPr>
      </w:pPr>
    </w:p>
    <w:p w:rsidR="002B45DF" w:rsidRDefault="002B45DF" w:rsidP="003E15C5">
      <w:pPr>
        <w:pStyle w:val="ListParagraph"/>
        <w:widowControl/>
        <w:tabs>
          <w:tab w:val="left" w:pos="1440"/>
        </w:tabs>
        <w:autoSpaceDN/>
        <w:adjustRightInd/>
        <w:spacing w:after="120" w:line="360" w:lineRule="auto"/>
        <w:ind w:left="1440"/>
        <w:rPr>
          <w:rFonts w:ascii="Bookman Old Style" w:hAnsi="Bookman Old Style" w:cs="Estrangelo Edessa"/>
          <w:b/>
          <w:bCs/>
          <w:lang w:val="sv-SE"/>
        </w:rPr>
      </w:pPr>
    </w:p>
    <w:p w:rsidR="002B45DF" w:rsidRDefault="002B45DF" w:rsidP="003E15C5">
      <w:pPr>
        <w:pStyle w:val="ListParagraph"/>
        <w:widowControl/>
        <w:tabs>
          <w:tab w:val="left" w:pos="1440"/>
        </w:tabs>
        <w:autoSpaceDN/>
        <w:adjustRightInd/>
        <w:spacing w:after="120" w:line="360" w:lineRule="auto"/>
        <w:ind w:left="1440"/>
        <w:rPr>
          <w:rFonts w:ascii="Bookman Old Style" w:hAnsi="Bookman Old Style" w:cs="Estrangelo Edessa"/>
          <w:b/>
          <w:bCs/>
          <w:lang w:val="sv-SE"/>
        </w:rPr>
      </w:pPr>
    </w:p>
    <w:p w:rsidR="002B45DF" w:rsidRDefault="002B45DF" w:rsidP="003E15C5">
      <w:pPr>
        <w:pStyle w:val="ListParagraph"/>
        <w:widowControl/>
        <w:tabs>
          <w:tab w:val="left" w:pos="1440"/>
        </w:tabs>
        <w:autoSpaceDN/>
        <w:adjustRightInd/>
        <w:spacing w:after="120" w:line="360" w:lineRule="auto"/>
        <w:ind w:left="1440"/>
        <w:rPr>
          <w:rFonts w:ascii="Bookman Old Style" w:hAnsi="Bookman Old Style" w:cs="Estrangelo Edessa"/>
          <w:b/>
          <w:bCs/>
          <w:lang w:val="sv-SE"/>
        </w:rPr>
      </w:pPr>
    </w:p>
    <w:p w:rsidR="002B45DF" w:rsidRDefault="002B45DF" w:rsidP="003E15C5">
      <w:pPr>
        <w:pStyle w:val="ListParagraph"/>
        <w:widowControl/>
        <w:tabs>
          <w:tab w:val="left" w:pos="1440"/>
        </w:tabs>
        <w:autoSpaceDN/>
        <w:adjustRightInd/>
        <w:spacing w:after="120" w:line="360" w:lineRule="auto"/>
        <w:ind w:left="1440"/>
        <w:rPr>
          <w:rFonts w:ascii="Bookman Old Style" w:hAnsi="Bookman Old Style" w:cs="Estrangelo Edessa"/>
          <w:b/>
          <w:bCs/>
          <w:lang w:val="sv-SE"/>
        </w:rPr>
      </w:pPr>
    </w:p>
    <w:p w:rsidR="002B45DF" w:rsidRDefault="002B45DF" w:rsidP="003E15C5">
      <w:pPr>
        <w:pStyle w:val="ListParagraph"/>
        <w:widowControl/>
        <w:tabs>
          <w:tab w:val="left" w:pos="1440"/>
        </w:tabs>
        <w:autoSpaceDN/>
        <w:adjustRightInd/>
        <w:spacing w:after="120" w:line="360" w:lineRule="auto"/>
        <w:ind w:left="1440"/>
        <w:rPr>
          <w:rFonts w:ascii="Bookman Old Style" w:hAnsi="Bookman Old Style" w:cs="Estrangelo Edessa"/>
          <w:b/>
          <w:bCs/>
          <w:lang w:val="sv-SE"/>
        </w:rPr>
      </w:pPr>
    </w:p>
    <w:p w:rsidR="002B45DF" w:rsidRDefault="002B45DF" w:rsidP="003E15C5">
      <w:pPr>
        <w:pStyle w:val="ListParagraph"/>
        <w:widowControl/>
        <w:tabs>
          <w:tab w:val="left" w:pos="1440"/>
        </w:tabs>
        <w:autoSpaceDN/>
        <w:adjustRightInd/>
        <w:spacing w:after="120" w:line="360" w:lineRule="auto"/>
        <w:ind w:left="1440"/>
        <w:rPr>
          <w:rFonts w:ascii="Bookman Old Style" w:hAnsi="Bookman Old Style" w:cs="Estrangelo Edessa"/>
          <w:b/>
          <w:bCs/>
          <w:lang w:val="sv-SE"/>
        </w:rPr>
      </w:pPr>
    </w:p>
    <w:p w:rsidR="002B45DF" w:rsidRDefault="002B45DF" w:rsidP="003E15C5">
      <w:pPr>
        <w:pStyle w:val="ListParagraph"/>
        <w:widowControl/>
        <w:tabs>
          <w:tab w:val="left" w:pos="1440"/>
        </w:tabs>
        <w:autoSpaceDN/>
        <w:adjustRightInd/>
        <w:spacing w:after="120" w:line="360" w:lineRule="auto"/>
        <w:ind w:left="1440"/>
        <w:rPr>
          <w:rFonts w:ascii="Bookman Old Style" w:hAnsi="Bookman Old Style" w:cs="Estrangelo Edessa"/>
          <w:b/>
          <w:bCs/>
          <w:lang w:val="sv-SE"/>
        </w:rPr>
      </w:pPr>
    </w:p>
    <w:p w:rsidR="002B45DF" w:rsidRDefault="002B45DF" w:rsidP="003E15C5">
      <w:pPr>
        <w:pStyle w:val="ListParagraph"/>
        <w:widowControl/>
        <w:tabs>
          <w:tab w:val="left" w:pos="1440"/>
        </w:tabs>
        <w:autoSpaceDN/>
        <w:adjustRightInd/>
        <w:spacing w:after="120" w:line="360" w:lineRule="auto"/>
        <w:ind w:left="1440"/>
        <w:rPr>
          <w:rFonts w:ascii="Bookman Old Style" w:hAnsi="Bookman Old Style" w:cs="Estrangelo Edessa"/>
          <w:b/>
          <w:bCs/>
          <w:lang w:val="sv-SE"/>
        </w:rPr>
      </w:pPr>
    </w:p>
    <w:p w:rsidR="002B45DF" w:rsidRDefault="002B45DF" w:rsidP="003E15C5">
      <w:pPr>
        <w:pStyle w:val="ListParagraph"/>
        <w:widowControl/>
        <w:tabs>
          <w:tab w:val="left" w:pos="1440"/>
        </w:tabs>
        <w:autoSpaceDN/>
        <w:adjustRightInd/>
        <w:spacing w:after="120" w:line="360" w:lineRule="auto"/>
        <w:ind w:left="1440"/>
        <w:rPr>
          <w:rFonts w:ascii="Bookman Old Style" w:hAnsi="Bookman Old Style" w:cs="Estrangelo Edessa"/>
          <w:b/>
          <w:bCs/>
          <w:lang w:val="sv-SE"/>
        </w:rPr>
      </w:pPr>
    </w:p>
    <w:p w:rsidR="002B45DF" w:rsidRDefault="002B45DF" w:rsidP="003E15C5">
      <w:pPr>
        <w:pStyle w:val="ListParagraph"/>
        <w:widowControl/>
        <w:tabs>
          <w:tab w:val="left" w:pos="1440"/>
        </w:tabs>
        <w:autoSpaceDN/>
        <w:adjustRightInd/>
        <w:spacing w:after="120" w:line="360" w:lineRule="auto"/>
        <w:ind w:left="1440"/>
        <w:rPr>
          <w:rFonts w:ascii="Bookman Old Style" w:hAnsi="Bookman Old Style" w:cs="Estrangelo Edessa"/>
          <w:b/>
          <w:bCs/>
          <w:lang w:val="sv-SE"/>
        </w:rPr>
        <w:sectPr w:rsidR="002B45DF" w:rsidSect="00730779">
          <w:footerReference w:type="default" r:id="rId9"/>
          <w:pgSz w:w="12242" w:h="18722" w:code="258"/>
          <w:pgMar w:top="1440" w:right="1080" w:bottom="1440" w:left="2102" w:header="720" w:footer="720" w:gutter="0"/>
          <w:cols w:space="720"/>
          <w:docGrid w:linePitch="360"/>
        </w:sectPr>
      </w:pPr>
    </w:p>
    <w:p w:rsidR="002B45DF" w:rsidRDefault="002B45DF" w:rsidP="003E15C5">
      <w:pPr>
        <w:pStyle w:val="ListParagraph"/>
        <w:widowControl/>
        <w:tabs>
          <w:tab w:val="left" w:pos="1440"/>
        </w:tabs>
        <w:autoSpaceDN/>
        <w:adjustRightInd/>
        <w:spacing w:after="120" w:line="360" w:lineRule="auto"/>
        <w:ind w:left="1440"/>
        <w:rPr>
          <w:rFonts w:ascii="Bookman Old Style" w:hAnsi="Bookman Old Style" w:cs="Estrangelo Edessa"/>
          <w:b/>
          <w:bCs/>
          <w:lang w:val="sv-SE"/>
        </w:rPr>
      </w:pPr>
    </w:p>
    <w:p w:rsidR="00990095" w:rsidRDefault="00990095" w:rsidP="00221309">
      <w:pPr>
        <w:spacing w:after="120"/>
        <w:ind w:left="720"/>
        <w:jc w:val="center"/>
        <w:rPr>
          <w:rFonts w:ascii="Bookman Old Style" w:hAnsi="Bookman Old Style" w:cs="Estrangelo Edessa"/>
          <w:bCs/>
          <w:lang w:val="en-US"/>
        </w:rPr>
      </w:pPr>
      <w:r>
        <w:rPr>
          <w:rFonts w:ascii="Bookman Old Style" w:hAnsi="Bookman Old Style" w:cs="Estrangelo Edessa"/>
          <w:bCs/>
          <w:lang w:val="en-US"/>
        </w:rPr>
        <w:t>Tabel 7.1</w:t>
      </w:r>
    </w:p>
    <w:p w:rsidR="00990095" w:rsidRDefault="00275EE9" w:rsidP="00221309">
      <w:pPr>
        <w:spacing w:after="120"/>
        <w:ind w:left="720"/>
        <w:jc w:val="center"/>
        <w:rPr>
          <w:rFonts w:ascii="Bookman Old Style" w:hAnsi="Bookman Old Style" w:cs="Estrangelo Edessa"/>
          <w:bCs/>
          <w:lang w:val="en-US"/>
        </w:rPr>
      </w:pPr>
      <w:r>
        <w:rPr>
          <w:rFonts w:ascii="Bookman Old Style" w:hAnsi="Bookman Old Style" w:cs="Estrangelo Edessa"/>
          <w:bCs/>
          <w:lang w:val="en-US"/>
        </w:rPr>
        <w:t>Kebijakan Umum dan Program Pembangunan Daerah</w:t>
      </w:r>
    </w:p>
    <w:p w:rsidR="002B45DF" w:rsidRDefault="002B45DF" w:rsidP="00221309">
      <w:pPr>
        <w:spacing w:after="120"/>
        <w:ind w:left="720"/>
        <w:jc w:val="center"/>
        <w:rPr>
          <w:rFonts w:ascii="Bookman Old Style" w:hAnsi="Bookman Old Style" w:cs="Estrangelo Edessa"/>
          <w:bCs/>
          <w:lang w:val="en-US"/>
        </w:rPr>
      </w:pPr>
      <w:r>
        <w:rPr>
          <w:rFonts w:ascii="Bookman Old Style" w:hAnsi="Bookman Old Style" w:cs="Estrangelo Edessa"/>
          <w:bCs/>
          <w:lang w:val="en-US"/>
        </w:rPr>
        <w:t>Kabupaten Temanggung</w:t>
      </w:r>
    </w:p>
    <w:p w:rsidR="00990095" w:rsidRDefault="00990095" w:rsidP="00221309">
      <w:pPr>
        <w:spacing w:after="120"/>
        <w:ind w:left="720"/>
        <w:jc w:val="center"/>
        <w:rPr>
          <w:rFonts w:ascii="Bookman Old Style" w:hAnsi="Bookman Old Style" w:cs="Estrangelo Edessa"/>
          <w:bCs/>
          <w:lang w:val="en-US"/>
        </w:rPr>
      </w:pPr>
      <w:r>
        <w:rPr>
          <w:rFonts w:ascii="Bookman Old Style" w:hAnsi="Bookman Old Style" w:cs="Estrangelo Edessa"/>
          <w:bCs/>
          <w:lang w:val="en-US"/>
        </w:rPr>
        <w:t>Tahun 2013-2018</w:t>
      </w:r>
    </w:p>
    <w:p w:rsidR="00607EB3" w:rsidRDefault="00607EB3" w:rsidP="003E15C5">
      <w:pPr>
        <w:spacing w:after="120" w:line="360" w:lineRule="auto"/>
        <w:ind w:left="720"/>
        <w:jc w:val="center"/>
        <w:rPr>
          <w:rFonts w:ascii="Bookman Old Style" w:hAnsi="Bookman Old Style" w:cs="Estrangelo Edessa"/>
          <w:bCs/>
          <w:lang w:val="en-US"/>
        </w:rPr>
      </w:pPr>
    </w:p>
    <w:tbl>
      <w:tblPr>
        <w:tblW w:w="17107" w:type="dxa"/>
        <w:tblInd w:w="103" w:type="dxa"/>
        <w:tblLayout w:type="fixed"/>
        <w:tblLook w:val="04A0"/>
      </w:tblPr>
      <w:tblGrid>
        <w:gridCol w:w="291"/>
        <w:gridCol w:w="1035"/>
        <w:gridCol w:w="1471"/>
        <w:gridCol w:w="1221"/>
        <w:gridCol w:w="1297"/>
        <w:gridCol w:w="1471"/>
        <w:gridCol w:w="1557"/>
        <w:gridCol w:w="2293"/>
        <w:gridCol w:w="1402"/>
        <w:gridCol w:w="959"/>
        <w:gridCol w:w="735"/>
        <w:gridCol w:w="769"/>
        <w:gridCol w:w="992"/>
        <w:gridCol w:w="1614"/>
      </w:tblGrid>
      <w:tr w:rsidR="00607EB3" w:rsidRPr="00607EB3" w:rsidTr="00607EB3">
        <w:trPr>
          <w:trHeight w:val="720"/>
          <w:tblHeader/>
        </w:trPr>
        <w:tc>
          <w:tcPr>
            <w:tcW w:w="13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07EB3" w:rsidRPr="00607EB3" w:rsidRDefault="00607EB3" w:rsidP="00607EB3">
            <w:pPr>
              <w:widowControl/>
              <w:autoSpaceDN/>
              <w:adjustRightInd/>
              <w:jc w:val="center"/>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MISI</w:t>
            </w:r>
          </w:p>
        </w:tc>
        <w:tc>
          <w:tcPr>
            <w:tcW w:w="14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7EB3" w:rsidRPr="00607EB3" w:rsidRDefault="00607EB3" w:rsidP="00607EB3">
            <w:pPr>
              <w:widowControl/>
              <w:autoSpaceDN/>
              <w:adjustRightInd/>
              <w:jc w:val="center"/>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URUSAN</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7EB3" w:rsidRPr="00607EB3" w:rsidRDefault="00607EB3" w:rsidP="00607EB3">
            <w:pPr>
              <w:widowControl/>
              <w:autoSpaceDN/>
              <w:adjustRightInd/>
              <w:jc w:val="center"/>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SASARAN</w:t>
            </w:r>
          </w:p>
        </w:tc>
        <w:tc>
          <w:tcPr>
            <w:tcW w:w="12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7EB3" w:rsidRPr="00607EB3" w:rsidRDefault="00607EB3" w:rsidP="00607EB3">
            <w:pPr>
              <w:widowControl/>
              <w:autoSpaceDN/>
              <w:adjustRightInd/>
              <w:jc w:val="center"/>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STRATEGI</w:t>
            </w:r>
          </w:p>
        </w:tc>
        <w:tc>
          <w:tcPr>
            <w:tcW w:w="14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7EB3" w:rsidRPr="00607EB3" w:rsidRDefault="00607EB3" w:rsidP="00607EB3">
            <w:pPr>
              <w:widowControl/>
              <w:autoSpaceDN/>
              <w:adjustRightInd/>
              <w:jc w:val="center"/>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KEBIJAKAN  UMUM</w:t>
            </w:r>
          </w:p>
        </w:tc>
        <w:tc>
          <w:tcPr>
            <w:tcW w:w="1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7EB3" w:rsidRPr="00607EB3" w:rsidRDefault="00607EB3" w:rsidP="00607EB3">
            <w:pPr>
              <w:widowControl/>
              <w:autoSpaceDN/>
              <w:adjustRightInd/>
              <w:jc w:val="center"/>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ARAH KEBIJAKAN</w:t>
            </w:r>
          </w:p>
        </w:tc>
        <w:tc>
          <w:tcPr>
            <w:tcW w:w="22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7EB3" w:rsidRPr="00607EB3" w:rsidRDefault="00607EB3" w:rsidP="006D2839">
            <w:pPr>
              <w:widowControl/>
              <w:autoSpaceDN/>
              <w:adjustRightInd/>
              <w:jc w:val="center"/>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xml:space="preserve">PROGRAM </w:t>
            </w:r>
          </w:p>
        </w:tc>
        <w:tc>
          <w:tcPr>
            <w:tcW w:w="1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7EB3" w:rsidRPr="00607EB3" w:rsidRDefault="00607EB3" w:rsidP="00607EB3">
            <w:pPr>
              <w:widowControl/>
              <w:autoSpaceDN/>
              <w:adjustRightInd/>
              <w:jc w:val="center"/>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INDIKATOR KINERJA DAERAH</w:t>
            </w:r>
          </w:p>
        </w:tc>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7EB3" w:rsidRPr="00607EB3" w:rsidRDefault="00607EB3" w:rsidP="00607EB3">
            <w:pPr>
              <w:widowControl/>
              <w:autoSpaceDN/>
              <w:adjustRightInd/>
              <w:jc w:val="center"/>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SATUAN</w:t>
            </w:r>
          </w:p>
        </w:tc>
        <w:tc>
          <w:tcPr>
            <w:tcW w:w="1504" w:type="dxa"/>
            <w:gridSpan w:val="2"/>
            <w:tcBorders>
              <w:top w:val="single" w:sz="4" w:space="0" w:color="auto"/>
              <w:left w:val="nil"/>
              <w:bottom w:val="single" w:sz="4" w:space="0" w:color="auto"/>
              <w:right w:val="single" w:sz="4" w:space="0" w:color="auto"/>
            </w:tcBorders>
            <w:shd w:val="clear" w:color="auto" w:fill="auto"/>
            <w:vAlign w:val="center"/>
            <w:hideMark/>
          </w:tcPr>
          <w:p w:rsidR="00607EB3" w:rsidRPr="00607EB3" w:rsidRDefault="00607EB3" w:rsidP="00607EB3">
            <w:pPr>
              <w:widowControl/>
              <w:autoSpaceDN/>
              <w:adjustRightInd/>
              <w:jc w:val="center"/>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KONDISI AWAL RPJMD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7EB3" w:rsidRPr="00607EB3" w:rsidRDefault="00607EB3" w:rsidP="00607EB3">
            <w:pPr>
              <w:widowControl/>
              <w:autoSpaceDN/>
              <w:adjustRightInd/>
              <w:jc w:val="center"/>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KONDISI AKHIR RPJMD</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EB3" w:rsidRPr="00607EB3" w:rsidRDefault="00607EB3" w:rsidP="00607EB3">
            <w:pPr>
              <w:widowControl/>
              <w:autoSpaceDN/>
              <w:adjustRightInd/>
              <w:jc w:val="center"/>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SKPD PENANGGUNG JAWAB</w:t>
            </w:r>
          </w:p>
        </w:tc>
      </w:tr>
      <w:tr w:rsidR="00607EB3" w:rsidRPr="00607EB3" w:rsidTr="00607EB3">
        <w:trPr>
          <w:trHeight w:val="510"/>
          <w:tblHeader/>
        </w:trPr>
        <w:tc>
          <w:tcPr>
            <w:tcW w:w="1326" w:type="dxa"/>
            <w:gridSpan w:val="2"/>
            <w:vMerge/>
            <w:tcBorders>
              <w:top w:val="single" w:sz="4" w:space="0" w:color="auto"/>
              <w:left w:val="single" w:sz="4" w:space="0" w:color="auto"/>
              <w:bottom w:val="single" w:sz="4" w:space="0" w:color="000000"/>
              <w:right w:val="single" w:sz="4" w:space="0" w:color="000000"/>
            </w:tcBorders>
            <w:vAlign w:val="center"/>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p>
        </w:tc>
        <w:tc>
          <w:tcPr>
            <w:tcW w:w="1471" w:type="dxa"/>
            <w:vMerge/>
            <w:tcBorders>
              <w:top w:val="single" w:sz="4" w:space="0" w:color="auto"/>
              <w:left w:val="single" w:sz="4" w:space="0" w:color="auto"/>
              <w:bottom w:val="single" w:sz="4" w:space="0" w:color="000000"/>
              <w:right w:val="single" w:sz="4" w:space="0" w:color="auto"/>
            </w:tcBorders>
            <w:vAlign w:val="center"/>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p>
        </w:tc>
        <w:tc>
          <w:tcPr>
            <w:tcW w:w="1221" w:type="dxa"/>
            <w:vMerge/>
            <w:tcBorders>
              <w:top w:val="single" w:sz="4" w:space="0" w:color="auto"/>
              <w:left w:val="single" w:sz="4" w:space="0" w:color="auto"/>
              <w:bottom w:val="single" w:sz="4" w:space="0" w:color="000000"/>
              <w:right w:val="single" w:sz="4" w:space="0" w:color="auto"/>
            </w:tcBorders>
            <w:vAlign w:val="center"/>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p>
        </w:tc>
        <w:tc>
          <w:tcPr>
            <w:tcW w:w="1297" w:type="dxa"/>
            <w:vMerge/>
            <w:tcBorders>
              <w:top w:val="single" w:sz="4" w:space="0" w:color="auto"/>
              <w:left w:val="single" w:sz="4" w:space="0" w:color="auto"/>
              <w:bottom w:val="single" w:sz="4" w:space="0" w:color="000000"/>
              <w:right w:val="single" w:sz="4" w:space="0" w:color="auto"/>
            </w:tcBorders>
            <w:vAlign w:val="center"/>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p>
        </w:tc>
        <w:tc>
          <w:tcPr>
            <w:tcW w:w="1471" w:type="dxa"/>
            <w:vMerge/>
            <w:tcBorders>
              <w:top w:val="single" w:sz="4" w:space="0" w:color="auto"/>
              <w:left w:val="single" w:sz="4" w:space="0" w:color="auto"/>
              <w:bottom w:val="single" w:sz="4" w:space="0" w:color="000000"/>
              <w:right w:val="single" w:sz="4" w:space="0" w:color="auto"/>
            </w:tcBorders>
            <w:vAlign w:val="center"/>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p>
        </w:tc>
        <w:tc>
          <w:tcPr>
            <w:tcW w:w="1557" w:type="dxa"/>
            <w:vMerge/>
            <w:tcBorders>
              <w:top w:val="single" w:sz="4" w:space="0" w:color="auto"/>
              <w:left w:val="single" w:sz="4" w:space="0" w:color="auto"/>
              <w:bottom w:val="single" w:sz="4" w:space="0" w:color="000000"/>
              <w:right w:val="single" w:sz="4" w:space="0" w:color="auto"/>
            </w:tcBorders>
            <w:vAlign w:val="center"/>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p>
        </w:tc>
        <w:tc>
          <w:tcPr>
            <w:tcW w:w="2293" w:type="dxa"/>
            <w:vMerge/>
            <w:tcBorders>
              <w:top w:val="single" w:sz="4" w:space="0" w:color="auto"/>
              <w:left w:val="single" w:sz="4" w:space="0" w:color="auto"/>
              <w:bottom w:val="single" w:sz="4" w:space="0" w:color="000000"/>
              <w:right w:val="single" w:sz="4" w:space="0" w:color="auto"/>
            </w:tcBorders>
            <w:vAlign w:val="center"/>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p>
        </w:tc>
        <w:tc>
          <w:tcPr>
            <w:tcW w:w="735" w:type="dxa"/>
            <w:tcBorders>
              <w:top w:val="nil"/>
              <w:left w:val="nil"/>
              <w:bottom w:val="single" w:sz="4" w:space="0" w:color="auto"/>
              <w:right w:val="single" w:sz="4" w:space="0" w:color="auto"/>
            </w:tcBorders>
            <w:shd w:val="clear" w:color="auto" w:fill="auto"/>
            <w:vAlign w:val="center"/>
            <w:hideMark/>
          </w:tcPr>
          <w:p w:rsidR="00607EB3" w:rsidRPr="00607EB3" w:rsidRDefault="00607EB3" w:rsidP="00607EB3">
            <w:pPr>
              <w:widowControl/>
              <w:autoSpaceDN/>
              <w:adjustRightInd/>
              <w:jc w:val="center"/>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2012</w:t>
            </w:r>
          </w:p>
        </w:tc>
        <w:tc>
          <w:tcPr>
            <w:tcW w:w="769" w:type="dxa"/>
            <w:tcBorders>
              <w:top w:val="nil"/>
              <w:left w:val="nil"/>
              <w:bottom w:val="single" w:sz="4" w:space="0" w:color="auto"/>
              <w:right w:val="single" w:sz="4" w:space="0" w:color="auto"/>
            </w:tcBorders>
            <w:shd w:val="clear" w:color="auto" w:fill="auto"/>
            <w:vAlign w:val="center"/>
            <w:hideMark/>
          </w:tcPr>
          <w:p w:rsidR="00607EB3" w:rsidRPr="00607EB3" w:rsidRDefault="00607EB3" w:rsidP="00607EB3">
            <w:pPr>
              <w:widowControl/>
              <w:autoSpaceDN/>
              <w:adjustRightInd/>
              <w:jc w:val="center"/>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2013</w:t>
            </w:r>
          </w:p>
        </w:tc>
        <w:tc>
          <w:tcPr>
            <w:tcW w:w="992" w:type="dxa"/>
            <w:tcBorders>
              <w:top w:val="nil"/>
              <w:left w:val="nil"/>
              <w:bottom w:val="single" w:sz="4" w:space="0" w:color="auto"/>
              <w:right w:val="single" w:sz="4" w:space="0" w:color="auto"/>
            </w:tcBorders>
            <w:shd w:val="clear" w:color="auto" w:fill="auto"/>
            <w:vAlign w:val="center"/>
            <w:hideMark/>
          </w:tcPr>
          <w:p w:rsidR="00607EB3" w:rsidRPr="00607EB3" w:rsidRDefault="00607EB3" w:rsidP="00607EB3">
            <w:pPr>
              <w:widowControl/>
              <w:autoSpaceDN/>
              <w:adjustRightInd/>
              <w:jc w:val="center"/>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2018</w:t>
            </w: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p>
        </w:tc>
      </w:tr>
      <w:tr w:rsidR="00607EB3" w:rsidRPr="00607EB3" w:rsidTr="00607EB3">
        <w:trPr>
          <w:trHeight w:val="300"/>
          <w:tblHeader/>
        </w:trPr>
        <w:tc>
          <w:tcPr>
            <w:tcW w:w="1326" w:type="dxa"/>
            <w:gridSpan w:val="2"/>
            <w:tcBorders>
              <w:top w:val="single" w:sz="4" w:space="0" w:color="auto"/>
              <w:left w:val="single" w:sz="4" w:space="0" w:color="auto"/>
              <w:bottom w:val="single" w:sz="4" w:space="0" w:color="auto"/>
              <w:right w:val="single" w:sz="4" w:space="0" w:color="000000"/>
            </w:tcBorders>
            <w:shd w:val="clear" w:color="000000" w:fill="00B0F0"/>
            <w:vAlign w:val="center"/>
            <w:hideMark/>
          </w:tcPr>
          <w:p w:rsidR="00607EB3" w:rsidRPr="00607EB3" w:rsidRDefault="00607EB3" w:rsidP="00607EB3">
            <w:pPr>
              <w:widowControl/>
              <w:autoSpaceDN/>
              <w:adjustRightInd/>
              <w:jc w:val="center"/>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w:t>
            </w:r>
          </w:p>
        </w:tc>
        <w:tc>
          <w:tcPr>
            <w:tcW w:w="1471" w:type="dxa"/>
            <w:tcBorders>
              <w:top w:val="nil"/>
              <w:left w:val="nil"/>
              <w:bottom w:val="single" w:sz="4" w:space="0" w:color="auto"/>
              <w:right w:val="single" w:sz="4" w:space="0" w:color="auto"/>
            </w:tcBorders>
            <w:shd w:val="clear" w:color="000000" w:fill="00B0F0"/>
            <w:vAlign w:val="center"/>
            <w:hideMark/>
          </w:tcPr>
          <w:p w:rsidR="00607EB3" w:rsidRPr="00607EB3" w:rsidRDefault="00607EB3" w:rsidP="00607EB3">
            <w:pPr>
              <w:widowControl/>
              <w:autoSpaceDN/>
              <w:adjustRightInd/>
              <w:jc w:val="center"/>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2</w:t>
            </w:r>
          </w:p>
        </w:tc>
        <w:tc>
          <w:tcPr>
            <w:tcW w:w="1221" w:type="dxa"/>
            <w:tcBorders>
              <w:top w:val="nil"/>
              <w:left w:val="nil"/>
              <w:bottom w:val="single" w:sz="4" w:space="0" w:color="auto"/>
              <w:right w:val="single" w:sz="4" w:space="0" w:color="auto"/>
            </w:tcBorders>
            <w:shd w:val="clear" w:color="000000" w:fill="00B0F0"/>
            <w:vAlign w:val="center"/>
            <w:hideMark/>
          </w:tcPr>
          <w:p w:rsidR="00607EB3" w:rsidRPr="00607EB3" w:rsidRDefault="00607EB3" w:rsidP="00607EB3">
            <w:pPr>
              <w:widowControl/>
              <w:autoSpaceDN/>
              <w:adjustRightInd/>
              <w:jc w:val="center"/>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w:t>
            </w:r>
          </w:p>
        </w:tc>
        <w:tc>
          <w:tcPr>
            <w:tcW w:w="1297" w:type="dxa"/>
            <w:tcBorders>
              <w:top w:val="nil"/>
              <w:left w:val="nil"/>
              <w:bottom w:val="single" w:sz="4" w:space="0" w:color="auto"/>
              <w:right w:val="single" w:sz="4" w:space="0" w:color="auto"/>
            </w:tcBorders>
            <w:shd w:val="clear" w:color="000000" w:fill="00B0F0"/>
            <w:vAlign w:val="center"/>
            <w:hideMark/>
          </w:tcPr>
          <w:p w:rsidR="00607EB3" w:rsidRPr="00607EB3" w:rsidRDefault="00607EB3" w:rsidP="00607EB3">
            <w:pPr>
              <w:widowControl/>
              <w:autoSpaceDN/>
              <w:adjustRightInd/>
              <w:jc w:val="center"/>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4</w:t>
            </w:r>
          </w:p>
        </w:tc>
        <w:tc>
          <w:tcPr>
            <w:tcW w:w="1471" w:type="dxa"/>
            <w:tcBorders>
              <w:top w:val="nil"/>
              <w:left w:val="nil"/>
              <w:bottom w:val="single" w:sz="4" w:space="0" w:color="auto"/>
              <w:right w:val="single" w:sz="4" w:space="0" w:color="auto"/>
            </w:tcBorders>
            <w:shd w:val="clear" w:color="000000" w:fill="00B0F0"/>
            <w:vAlign w:val="center"/>
            <w:hideMark/>
          </w:tcPr>
          <w:p w:rsidR="00607EB3" w:rsidRPr="00607EB3" w:rsidRDefault="00607EB3" w:rsidP="00607EB3">
            <w:pPr>
              <w:widowControl/>
              <w:autoSpaceDN/>
              <w:adjustRightInd/>
              <w:jc w:val="center"/>
              <w:rPr>
                <w:rFonts w:ascii="Bookman Old Style" w:hAnsi="Bookman Old Style" w:cs="Calibri"/>
                <w:color w:val="000000"/>
                <w:sz w:val="18"/>
                <w:szCs w:val="18"/>
                <w:lang w:val="en-US" w:eastAsia="en-US"/>
              </w:rPr>
            </w:pPr>
            <w:r>
              <w:rPr>
                <w:rFonts w:ascii="Bookman Old Style" w:hAnsi="Bookman Old Style" w:cs="Calibri"/>
                <w:color w:val="000000"/>
                <w:sz w:val="18"/>
                <w:szCs w:val="18"/>
                <w:lang w:val="en-US" w:eastAsia="en-US"/>
              </w:rPr>
              <w:t>5</w:t>
            </w:r>
            <w:r w:rsidRPr="00607EB3">
              <w:rPr>
                <w:rFonts w:ascii="Bookman Old Style" w:hAnsi="Bookman Old Style" w:cs="Calibri"/>
                <w:color w:val="000000"/>
                <w:sz w:val="18"/>
                <w:szCs w:val="18"/>
                <w:lang w:val="en-US" w:eastAsia="en-US"/>
              </w:rPr>
              <w:t> </w:t>
            </w:r>
          </w:p>
        </w:tc>
        <w:tc>
          <w:tcPr>
            <w:tcW w:w="1557" w:type="dxa"/>
            <w:tcBorders>
              <w:top w:val="nil"/>
              <w:left w:val="nil"/>
              <w:bottom w:val="single" w:sz="4" w:space="0" w:color="auto"/>
              <w:right w:val="single" w:sz="4" w:space="0" w:color="auto"/>
            </w:tcBorders>
            <w:shd w:val="clear" w:color="000000" w:fill="00B0F0"/>
            <w:vAlign w:val="center"/>
            <w:hideMark/>
          </w:tcPr>
          <w:p w:rsidR="00607EB3" w:rsidRPr="00607EB3" w:rsidRDefault="00607EB3" w:rsidP="00607EB3">
            <w:pPr>
              <w:widowControl/>
              <w:autoSpaceDN/>
              <w:adjustRightInd/>
              <w:jc w:val="center"/>
              <w:rPr>
                <w:rFonts w:ascii="Bookman Old Style" w:hAnsi="Bookman Old Style" w:cs="Calibri"/>
                <w:color w:val="000000"/>
                <w:sz w:val="18"/>
                <w:szCs w:val="18"/>
                <w:lang w:val="en-US" w:eastAsia="en-US"/>
              </w:rPr>
            </w:pPr>
            <w:r>
              <w:rPr>
                <w:rFonts w:ascii="Bookman Old Style" w:hAnsi="Bookman Old Style" w:cs="Calibri"/>
                <w:color w:val="000000"/>
                <w:sz w:val="18"/>
                <w:szCs w:val="18"/>
                <w:lang w:val="en-US" w:eastAsia="en-US"/>
              </w:rPr>
              <w:t>6</w:t>
            </w: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000000" w:fill="00B0F0"/>
            <w:vAlign w:val="center"/>
            <w:hideMark/>
          </w:tcPr>
          <w:p w:rsidR="00607EB3" w:rsidRPr="00607EB3" w:rsidRDefault="00607EB3" w:rsidP="00607EB3">
            <w:pPr>
              <w:widowControl/>
              <w:autoSpaceDN/>
              <w:adjustRightInd/>
              <w:jc w:val="center"/>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w:t>
            </w:r>
          </w:p>
        </w:tc>
        <w:tc>
          <w:tcPr>
            <w:tcW w:w="1402" w:type="dxa"/>
            <w:tcBorders>
              <w:top w:val="nil"/>
              <w:left w:val="nil"/>
              <w:bottom w:val="single" w:sz="4" w:space="0" w:color="auto"/>
              <w:right w:val="single" w:sz="4" w:space="0" w:color="auto"/>
            </w:tcBorders>
            <w:shd w:val="clear" w:color="000000" w:fill="00B0F0"/>
            <w:vAlign w:val="center"/>
            <w:hideMark/>
          </w:tcPr>
          <w:p w:rsidR="00607EB3" w:rsidRPr="00607EB3" w:rsidRDefault="00607EB3" w:rsidP="00607EB3">
            <w:pPr>
              <w:widowControl/>
              <w:autoSpaceDN/>
              <w:adjustRightInd/>
              <w:jc w:val="center"/>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w:t>
            </w:r>
          </w:p>
        </w:tc>
        <w:tc>
          <w:tcPr>
            <w:tcW w:w="959" w:type="dxa"/>
            <w:tcBorders>
              <w:top w:val="nil"/>
              <w:left w:val="nil"/>
              <w:bottom w:val="single" w:sz="4" w:space="0" w:color="auto"/>
              <w:right w:val="single" w:sz="4" w:space="0" w:color="auto"/>
            </w:tcBorders>
            <w:shd w:val="clear" w:color="000000" w:fill="00B0F0"/>
            <w:vAlign w:val="center"/>
            <w:hideMark/>
          </w:tcPr>
          <w:p w:rsidR="00607EB3" w:rsidRPr="00607EB3" w:rsidRDefault="00607EB3" w:rsidP="00607EB3">
            <w:pPr>
              <w:widowControl/>
              <w:autoSpaceDN/>
              <w:adjustRightInd/>
              <w:jc w:val="center"/>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w:t>
            </w:r>
          </w:p>
        </w:tc>
        <w:tc>
          <w:tcPr>
            <w:tcW w:w="735" w:type="dxa"/>
            <w:tcBorders>
              <w:top w:val="nil"/>
              <w:left w:val="nil"/>
              <w:bottom w:val="single" w:sz="4" w:space="0" w:color="auto"/>
              <w:right w:val="single" w:sz="4" w:space="0" w:color="auto"/>
            </w:tcBorders>
            <w:shd w:val="clear" w:color="000000" w:fill="00B0F0"/>
            <w:vAlign w:val="center"/>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w:t>
            </w:r>
          </w:p>
        </w:tc>
        <w:tc>
          <w:tcPr>
            <w:tcW w:w="769" w:type="dxa"/>
            <w:tcBorders>
              <w:top w:val="nil"/>
              <w:left w:val="nil"/>
              <w:bottom w:val="single" w:sz="4" w:space="0" w:color="auto"/>
              <w:right w:val="single" w:sz="4" w:space="0" w:color="auto"/>
            </w:tcBorders>
            <w:shd w:val="clear" w:color="000000" w:fill="00B0F0"/>
            <w:vAlign w:val="center"/>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11</w:t>
            </w:r>
          </w:p>
        </w:tc>
        <w:tc>
          <w:tcPr>
            <w:tcW w:w="992" w:type="dxa"/>
            <w:tcBorders>
              <w:top w:val="nil"/>
              <w:left w:val="nil"/>
              <w:bottom w:val="single" w:sz="4" w:space="0" w:color="auto"/>
              <w:right w:val="single" w:sz="4" w:space="0" w:color="auto"/>
            </w:tcBorders>
            <w:shd w:val="clear" w:color="000000" w:fill="00B0F0"/>
            <w:vAlign w:val="center"/>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12</w:t>
            </w:r>
          </w:p>
        </w:tc>
        <w:tc>
          <w:tcPr>
            <w:tcW w:w="1614" w:type="dxa"/>
            <w:tcBorders>
              <w:top w:val="nil"/>
              <w:left w:val="nil"/>
              <w:bottom w:val="single" w:sz="4" w:space="0" w:color="auto"/>
              <w:right w:val="single" w:sz="4" w:space="0" w:color="auto"/>
            </w:tcBorders>
            <w:shd w:val="clear" w:color="000000" w:fill="00B0F0"/>
            <w:vAlign w:val="center"/>
            <w:hideMark/>
          </w:tcPr>
          <w:p w:rsidR="00607EB3" w:rsidRPr="00607EB3" w:rsidRDefault="00607EB3" w:rsidP="00607EB3">
            <w:pPr>
              <w:widowControl/>
              <w:autoSpaceDN/>
              <w:adjustRightInd/>
              <w:jc w:val="center"/>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13</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Mewujudkan Peningkatan Pertanian Moderen yang Berwawasan Lingkungan</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PERTANIAN</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penerapan teknologi, dan inovasi  Pertanian</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Penerapan Teknologi dan inovasi Pertanian</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Pengembangan Teknologi dan Inovasi  Pertanian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Penerapan Teknologi dan inovasi di Pertanian dalam menunjang upaya peningkatan produksi dan produktivitas sub sektor pertanian/perkebunan</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Penerapan Teknologi Pertanian / Peternakan / Perkebunan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Besaran Kelompok Tani yang menerapkan teknologi dan informasi pertanian dan perkebunan melalui sekolah lapang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Kelompok</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1300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DINTANBUNHUT</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penerapan teknologi, inovasi peternakan</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Penerapan Teknologi, inovasi Peternakan</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Pengembangan Teknologi dan Inovasi peternakan</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Penerapan Teknologi dan inovasi di Pertanian dalam menunjang upaya </w:t>
            </w:r>
            <w:r w:rsidRPr="00607EB3">
              <w:rPr>
                <w:rFonts w:ascii="Bookman Old Style" w:hAnsi="Bookman Old Style" w:cs="Calibri"/>
                <w:color w:val="000000"/>
                <w:sz w:val="18"/>
                <w:szCs w:val="18"/>
                <w:lang w:val="en-US" w:eastAsia="en-US"/>
              </w:rPr>
              <w:lastRenderedPageBreak/>
              <w:t>peningkatan produksi dan produktivitas sub sektor peternakan</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Program Peningkatan Pemasaran hasil produksi pertanian/perkebunan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Peningkatan Penggunaan Bibit dan benih unggul</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DINTANBUNHUT</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kualitas hasil produksi pertanian, perkebiunan dan peternakan</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Kualitas hasil produksi pertanian, perkebunan dan peternakan</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Pengembangan Teknologi dan Inovasi peternakan</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Penerapan Teknologi dan inovasi Pertanian dalam rangka meningkatkan kualitas produk pertanian dan pencegahan hama dan penyakit </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pencegahan dan penanggulangan penyakit ternak</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Angka Kematian Ternak unggas</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DINAKAN</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Angka Kematian Ternak kecil</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Angka Kematian Ternak besar</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Meningkatnya produksi, produktivitas dan diversifikasi tanaman pertanian </w:t>
            </w:r>
            <w:r w:rsidRPr="00607EB3">
              <w:rPr>
                <w:rFonts w:ascii="Bookman Old Style" w:hAnsi="Bookman Old Style" w:cs="Calibri"/>
                <w:color w:val="000000"/>
                <w:sz w:val="18"/>
                <w:szCs w:val="18"/>
                <w:lang w:val="en-US" w:eastAsia="en-US"/>
              </w:rPr>
              <w:lastRenderedPageBreak/>
              <w:t>dan perkebunan</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xml:space="preserve">Peningkatan Kualitas, Kuantitas, Kontinuitas, dan Diversifikasi Produk Pertanian, </w:t>
            </w:r>
            <w:r w:rsidRPr="00607EB3">
              <w:rPr>
                <w:rFonts w:ascii="Bookman Old Style" w:hAnsi="Bookman Old Style" w:cs="Calibri"/>
                <w:color w:val="000000"/>
                <w:sz w:val="18"/>
                <w:szCs w:val="18"/>
                <w:lang w:val="en-US" w:eastAsia="en-US"/>
              </w:rPr>
              <w:lastRenderedPageBreak/>
              <w:t>Perkebunan, dan Peternakan</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xml:space="preserve">Pengembangan Teknologi dan Inovasi Pertanian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upaya intensifikasi dan diversifikasi budidaya tanaman pertanian dan </w:t>
            </w:r>
            <w:r w:rsidRPr="00607EB3">
              <w:rPr>
                <w:rFonts w:ascii="Bookman Old Style" w:hAnsi="Bookman Old Style" w:cs="Calibri"/>
                <w:color w:val="000000"/>
                <w:sz w:val="18"/>
                <w:szCs w:val="18"/>
                <w:lang w:val="en-US" w:eastAsia="en-US"/>
              </w:rPr>
              <w:lastRenderedPageBreak/>
              <w:t xml:space="preserve">perkebunan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Program Peningkatan Produksi Pertanian/Perkebunan/peternakan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Peningkatan produktifitas Padi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Ton/Ha</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6,15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6,99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DINTANBUNHUT</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produktifitas Jagung</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Ton/Ha</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6,88</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DINTANBUNHUT</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produktifitas Tembakau</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Ton/Ha</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0,64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0,64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0,79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DINTANBUNHUT</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produktifitas Kopi Robusta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Ton/Ha</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0,91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1,10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DINTANBUNHUT</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produktifitas Kopi Arabika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Ton/Ha</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0,95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0,75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0,90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DINTANBUNHUT</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produktivitas ternak</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produktivitas ternak</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Mengembangkan intensifikasi, diversifikasi pertanian, Perkebunan dan peternakan</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upaya intensifikasi dan diversifikasi produksi hasil peternakan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Produksi Hasil peternakan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Produktivitas daging Sapi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Kg/Ekor</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159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160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176,65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Produktivitas daging Kambing</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Kg/Ekor</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13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13,66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Produktivitas daging Domba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Kg/Ekor</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13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13,66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DINAKAN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Meningkatnya Penyelenggaraan Penyuluhan </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Peningkatan Penyelenggaraan Penyuluhan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Pengembangan penyelenggaraan penyuluhan dan pemberdayaan petani</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Penyelenggaraan Penyuluhan  dan pemberdayaan petani</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Pemberdayaan Penyuluh Pertanian, Perikanan dan Kehutanan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Jumlah materi penyuluhan yang dipublikasikasi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kali/tahun</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BAPELUH</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1402" w:type="dxa"/>
            <w:tcBorders>
              <w:top w:val="nil"/>
              <w:left w:val="single" w:sz="4" w:space="0" w:color="auto"/>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 jumlah kelompok tani maju dengan jumlah total kelompok tani kali 100 %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8.051948052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BAPELUH</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Penyediaan Sarana dan Prasarana dan Insfrastruktur Pertanian, Perkebunan, dan Peternakan</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Penyediaan Sarana dan Prasarana dan Insfrastruktur Pertanian, Perkebunan, dan Peternakan</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Penyediaan Sarana dan Prasarana dan Insfrastruktur Pertanian, Perkebunan, dan Peternakan</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Penyediaan Sarana Prasarana dan Insfrastruktur pendukung pertanian (jalan usaha tani dan pengelolaan embung)</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Produksi Pertanian/Perkebunan/peternakan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meningkatnya pengelolaan kawasan embung</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17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33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DINTANBUNHUT</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Besaran jumlah jaringan irigasi usaha tani </w:t>
            </w:r>
            <w:r w:rsidRPr="00607EB3">
              <w:rPr>
                <w:rFonts w:ascii="Bookman Old Style" w:hAnsi="Bookman Old Style" w:cs="Calibri"/>
                <w:color w:val="000000"/>
                <w:sz w:val="18"/>
                <w:szCs w:val="18"/>
                <w:lang w:val="en-US" w:eastAsia="en-US"/>
              </w:rPr>
              <w:lastRenderedPageBreak/>
              <w:t>terbangun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unit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119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219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469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DINTANBUNHUT</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Pengembangan Kawasan Agropolitan</w:t>
            </w:r>
          </w:p>
        </w:tc>
        <w:tc>
          <w:tcPr>
            <w:tcW w:w="129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Pengembangan Kawasan Agropolitan</w:t>
            </w:r>
          </w:p>
        </w:tc>
        <w:tc>
          <w:tcPr>
            <w:tcW w:w="147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Pengembangan Agribisnis Berbasis Komoditas Unggulan Daerah</w:t>
            </w:r>
          </w:p>
        </w:tc>
        <w:tc>
          <w:tcPr>
            <w:tcW w:w="155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Pengembangan Kawasan Agropolitan dan pengelolaan kawasan agropolitas yang sudah terbentuk</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Pengembangan Agribisnis</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Perkembangan Kawasan Agropolitan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DINTANBUNHUT</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KELAUTAN DAN PERIKANAN</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Penerapan Teknologi Perikanan</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Penerapan Teknologi Perikanan</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Pengembangan Teknologi dan Inovasi,  Perikanan</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Penerapan Teknologi dan inovasi Perikanan khususnya penggunaan benih unggul ikan</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Pengembangan Budidaya Perikanan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Penggunaan induk ikan unggul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60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DINAKAN</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Kualitas, Kuantitas, Kontinuitas, dan Diversifikasi Produk Perikanan</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Kualitas, Kuantitas, Kontinuitas, dan Diversifikasi Produk Perikanan</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Mengembangkan intensifikasi, diversifikasi Produk perikanan</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Kualitas, Kuantitas, Kontinuitas, dan Diversifikasi Produk olahan Perikanan yang didukung dengan pengembangan akses pemasaran </w:t>
            </w:r>
            <w:r w:rsidRPr="00607EB3">
              <w:rPr>
                <w:rFonts w:ascii="Bookman Old Style" w:hAnsi="Bookman Old Style" w:cs="Calibri"/>
                <w:color w:val="000000"/>
                <w:sz w:val="18"/>
                <w:szCs w:val="18"/>
                <w:lang w:val="en-US" w:eastAsia="en-US"/>
              </w:rPr>
              <w:lastRenderedPageBreak/>
              <w:t>produk perikanan</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Program Optimalisasi pengelolaan dan Pemasaran Produksi Perikanan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produksi ikan konsumsi (kolam)</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Ekor</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1.864,08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2.302,14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6749.01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Pengembangan Kawasan budidaya air tawar</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produksi mina padi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Ekor</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1,152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1,424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4174.6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luas lahan budidaya ikan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Ha</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117,88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119,17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125,07</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DINAKAN</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KETAHANAN PANGAN</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ketahanan pangan</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ketahanan pangan dari aspek ketersediaan,distribusi dan konsumsi  pangan</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ketersediaan dan cadangan pangan, distribusi dan akses pangan, diversifikasi konsumsi dan keamanan pangan, serta penanganan kerawanan pangan</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ketersediaan dan cadangan pangan, distribusi dan akses pangan, diversifikasi konsumsi dan keamanan pangan, serta penanganan kerawanan pangan</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ketahanan pangan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Ketersediaan Energi per Kapita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kkal/kap/hr</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2,847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2,795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2980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KKP</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Ketersediaan protein per Kapita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gr/kap/hr</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75,99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KKP</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cadangan pangan masyarakat</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unit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29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KKP</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Penanganan Kerawanan Pangan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KKP</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Besaran Desa Mandiri Pangan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Desa</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KKP</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PARIWISATA</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kunjungan wisatawan</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pengembangan destinasi, pemasaran dan kemitraan pariwisata</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Pengembangan Pariwisata berbasis pertanian</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Mengembangkan Kawasan Agrowisata</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Pengembangan Destinasi Wisata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besaran Berkembangnya Kawasan wisata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unit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DISBUDPARPORA</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pengelolaan sarana dan prasarana serta event pariwisata dengan pengembangan destinasi pariwisata dan kemitraan pariwisata</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Program Pengembangan Produk Wisata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meningkatnya kunjungan wisatawan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n.a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n.a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DISBUDPARPORA</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PERINDUSTRIAN</w:t>
            </w:r>
          </w:p>
        </w:tc>
        <w:tc>
          <w:tcPr>
            <w:tcW w:w="122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Agroindustri yang Berbasis pada Komoditas Unggulan Daerah</w:t>
            </w:r>
          </w:p>
        </w:tc>
        <w:tc>
          <w:tcPr>
            <w:tcW w:w="129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Agroindustri yang Berbasis pada Komoditas Unggulan Daerah</w:t>
            </w:r>
          </w:p>
        </w:tc>
        <w:tc>
          <w:tcPr>
            <w:tcW w:w="147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Pengembangan Industri berbasis pertanian</w:t>
            </w:r>
          </w:p>
        </w:tc>
        <w:tc>
          <w:tcPr>
            <w:tcW w:w="155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pengembangan Industri kecil dan UMKM yang berbasis pertanian dan komoditas unggulan daerah lainnya</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Industri Kecil dan Menengah</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Meningkatnya prosentase Agroindustri yang Berbasis pada Komoditas Unggulan Daerah</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55.6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DISPERINDAGKOP DAN UMKM</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PERDAGANGAN</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Pengelolaan Sarana dan Prasarana Perdagangan</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Pengelolaan Sarana dan Prasarana Perdagangan</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Pengembangan Perdagangan Produk Pertanian</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Pengelolaan dan pengembangan pasar daerah sebagai salah satu Sarana dan Prasarana Perdagangan</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Sarana dan Prasarana Lainnya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Besaran meningkatnya  Sarana dan Prasarana Perdagangan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unit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DISPERINDAGKOP DAN UMKM</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Ketersediaan dan Jaminan Keamanan Produk yang Beredar (Perlindungan Konsumen)</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Ketersediaan dan Jaminan Keamanan Produk yang Beredar (Perlindungan Konsumen)</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Pengembangan Perdagangan Produk Pertanian</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perlindungan atas konsumen dan sengketa konsumen terhadap produk yang beredar</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Perlindungan Konsumen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Meningkatnya Ketersediaan informasi harga bahan pokok dan bahan lainnya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laporan</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DISPERINDAGKOP DAN UMKM</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Cakupan Meningkatnya Jaminan </w:t>
            </w:r>
            <w:r w:rsidRPr="00607EB3">
              <w:rPr>
                <w:rFonts w:ascii="Bookman Old Style" w:hAnsi="Bookman Old Style" w:cs="Calibri"/>
                <w:color w:val="000000"/>
                <w:sz w:val="18"/>
                <w:szCs w:val="18"/>
                <w:lang w:val="en-US" w:eastAsia="en-US"/>
              </w:rPr>
              <w:lastRenderedPageBreak/>
              <w:t>Keamanan Produk yang Beredar</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produk</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14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DISPERINDAGKOP DAN UMKM</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KOPERASI DAN UMKM</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Peran Sektor Jasa, Kelembagaan Koperasi dan UMKM</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Peran Sektor Jasa, Kelembagaan Koperasi dan UMKM</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Pengembangan sektor Jasa, Kelembagaan Koperasi dan UMKM</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Kualitas kelembagaan koperasi </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kualitas kelembagaan koperasi</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prosentase jumlah koperasi aktif</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79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83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90.70247934</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DISPERIDAGKOP DAN UMKM</w:t>
            </w:r>
          </w:p>
        </w:tc>
      </w:tr>
      <w:tr w:rsidR="00607EB3" w:rsidRPr="00607EB3" w:rsidTr="00607EB3">
        <w:trPr>
          <w:trHeight w:val="178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Menguatnya Kapasitas dan Kapabilitas Pelaku UMKM</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Penguatan Kapasitas dan Kapabilitas Pelaku UMKM</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Pengembangan sektor Jasa, Kelembagaan Koperasi dan UMKM</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Kapasitas dan Kapabilitas Pelaku UMKM melalui pengembangan kewirausahaan dan pengembangan keunggulan kompetitif yang dimiliki UMKM/UKM</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Pengembangan kewirausahaan dan keunggulan kompetitif UKM</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meningkatnya tertatanya LKM sesuai dengan ketentuan perundang-undangan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DISPERINDAGKOP DAN UMKM</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KEHUTANAN</w:t>
            </w:r>
          </w:p>
        </w:tc>
        <w:tc>
          <w:tcPr>
            <w:tcW w:w="122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Rehabilitasi Lahan dan Konservasi Tanah</w:t>
            </w:r>
          </w:p>
        </w:tc>
        <w:tc>
          <w:tcPr>
            <w:tcW w:w="129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Rehabilitasi Lahan dan Konservasi Tanah</w:t>
            </w:r>
          </w:p>
        </w:tc>
        <w:tc>
          <w:tcPr>
            <w:tcW w:w="147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Mengembangkan Pertanian yang Berwawasan Lingkungan</w:t>
            </w:r>
          </w:p>
        </w:tc>
        <w:tc>
          <w:tcPr>
            <w:tcW w:w="155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Rehabilitasi Lahan Kritis dan Konservasi Tanah</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Rehabilitasi Hutan dan Lahan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Besaran Penurunan Lahan kritis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Ha</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18,619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26,581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11581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DINTANBUNHUT</w:t>
            </w:r>
          </w:p>
        </w:tc>
      </w:tr>
      <w:tr w:rsidR="00607EB3" w:rsidRPr="00607EB3" w:rsidTr="00607EB3">
        <w:trPr>
          <w:trHeight w:val="255"/>
        </w:trPr>
        <w:tc>
          <w:tcPr>
            <w:tcW w:w="29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959"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735" w:type="dxa"/>
            <w:tcBorders>
              <w:top w:val="nil"/>
              <w:left w:val="nil"/>
              <w:bottom w:val="nil"/>
              <w:right w:val="nil"/>
            </w:tcBorders>
            <w:shd w:val="clear" w:color="000000" w:fill="FFFF00"/>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769" w:type="dxa"/>
            <w:tcBorders>
              <w:top w:val="nil"/>
              <w:left w:val="nil"/>
              <w:bottom w:val="nil"/>
              <w:right w:val="nil"/>
            </w:tcBorders>
            <w:shd w:val="clear" w:color="000000" w:fill="FFFF00"/>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992" w:type="dxa"/>
            <w:tcBorders>
              <w:top w:val="nil"/>
              <w:left w:val="nil"/>
              <w:bottom w:val="nil"/>
              <w:right w:val="nil"/>
            </w:tcBorders>
            <w:shd w:val="clear" w:color="000000" w:fill="FFFF00"/>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614"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r>
      <w:tr w:rsidR="00607EB3" w:rsidRPr="00607EB3" w:rsidTr="00607EB3">
        <w:trPr>
          <w:trHeight w:val="1275"/>
        </w:trPr>
        <w:tc>
          <w:tcPr>
            <w:tcW w:w="291" w:type="dxa"/>
            <w:tcBorders>
              <w:top w:val="single" w:sz="4" w:space="0" w:color="auto"/>
              <w:left w:val="single" w:sz="4" w:space="0" w:color="auto"/>
              <w:bottom w:val="nil"/>
              <w:right w:val="single" w:sz="4" w:space="0" w:color="auto"/>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2</w:t>
            </w:r>
          </w:p>
        </w:tc>
        <w:tc>
          <w:tcPr>
            <w:tcW w:w="1035" w:type="dxa"/>
            <w:tcBorders>
              <w:top w:val="single" w:sz="4" w:space="0" w:color="auto"/>
              <w:left w:val="nil"/>
              <w:bottom w:val="nil"/>
              <w:right w:val="single" w:sz="4" w:space="0" w:color="auto"/>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Mewujudkan Peningkatan Kehidupan Masyarakat Perdesaan dan Perkotaan yang Agamis, Berbudaya, dan Sejahtera</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SOSIAL</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Penanganan Penyandang Masalah Kesejahteraan Sosial ( PMKS )</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Penanganan Penyandang Masalah Kesejahteraan Sosial ( PMKS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Mewujudkan Kesejahteraan Sosial Masyarakat</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penanganan pada PMKS dan peningkatan penanganan RTLH</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Program Pelayanan dan Rehabilitasi Kesejahteraan Sosial                                  </w:t>
            </w:r>
          </w:p>
        </w:tc>
        <w:tc>
          <w:tcPr>
            <w:tcW w:w="1402"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PMKS yang Memperoleh Bantuan Sosial untuk Pemenuhan Kebutuhan Dasar</w:t>
            </w:r>
          </w:p>
        </w:tc>
        <w:tc>
          <w:tcPr>
            <w:tcW w:w="959"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18 </w:t>
            </w:r>
          </w:p>
        </w:tc>
        <w:tc>
          <w:tcPr>
            <w:tcW w:w="769"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18 </w:t>
            </w:r>
          </w:p>
        </w:tc>
        <w:tc>
          <w:tcPr>
            <w:tcW w:w="992"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18</w:t>
            </w:r>
          </w:p>
        </w:tc>
        <w:tc>
          <w:tcPr>
            <w:tcW w:w="1614"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Sosial</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Pelayanan dan Rehabilitasi Kesejahteraan Sosial</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Cakupan Bantuan Rumah Tidak Layak Huni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4,32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4,34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24,34</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Sosial</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Potensi Sumber Kesejahteraan Sosial</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Peningkatan Potensi Sumber Kesejahteraan Sosial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Mewujudkan Kesejahteraan Sosial Masyarakat</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Potensi Sumber Kesejahteraan Sosial yang berupa peningkatan lembaga sosial, CSR Sosial, dan organisasi sosial lainnya dalam </w:t>
            </w:r>
            <w:r w:rsidRPr="00607EB3">
              <w:rPr>
                <w:rFonts w:ascii="Bookman Old Style" w:hAnsi="Bookman Old Style" w:cs="Calibri"/>
                <w:color w:val="000000"/>
                <w:sz w:val="18"/>
                <w:szCs w:val="18"/>
                <w:lang w:val="en-US" w:eastAsia="en-US"/>
              </w:rPr>
              <w:lastRenderedPageBreak/>
              <w:t>menangani PMKS</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Program Pelayanan dan Rehabilitasi Kesejahteraan Sosial</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Lembaga Kesejahteraan sosial/panti sosial yang menyediakan sarana dan prasarana pelayanan kesejahteraan sosial</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Sosial</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Pencegahan, Penanggulangan, dan Penanganan Bencana</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Pencegahan, Penanggulangan, dan Penanganan Bencana</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Mewujudkan kesejahteraan sosial masyarakat</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upaya penanganan terhadap bencana alam</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program pencegahan dan kesiapsiagaan </w:t>
            </w:r>
          </w:p>
        </w:tc>
        <w:tc>
          <w:tcPr>
            <w:tcW w:w="1402" w:type="dxa"/>
            <w:vMerge w:val="restart"/>
            <w:tcBorders>
              <w:top w:val="nil"/>
              <w:left w:val="single" w:sz="4" w:space="0" w:color="auto"/>
              <w:bottom w:val="single" w:sz="4" w:space="0" w:color="000000"/>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Tertanganinya Kerusakan Fisik Akibat Bencana Melalui Rehabilitasi dan Rekonstruksi Pasca Bencana dalam Waktu 1(satu) Tahun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tanggap darurat dan logistik</w:t>
            </w:r>
          </w:p>
        </w:tc>
        <w:tc>
          <w:tcPr>
            <w:tcW w:w="1402" w:type="dxa"/>
            <w:vMerge/>
            <w:tcBorders>
              <w:top w:val="nil"/>
              <w:left w:val="single" w:sz="4" w:space="0" w:color="auto"/>
              <w:bottom w:val="single" w:sz="4" w:space="0" w:color="000000"/>
              <w:right w:val="single" w:sz="4" w:space="0" w:color="auto"/>
            </w:tcBorders>
            <w:vAlign w:val="center"/>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KETENAGAKERJAAN</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Kualitas dan Produktifitas Tenaga Kerja</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Kualitas dan Produktifitas Tenaga Kerja</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Mewujudkan kesejahteraan sosial masyarakat</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Kualitas dan Produktifitas Tenaga Kerja melalui pelatihan yang berbasis kompetensi, pelatihan berbasis masyarakat, dan berbasis kewirausahaa</w:t>
            </w:r>
            <w:r w:rsidRPr="00607EB3">
              <w:rPr>
                <w:rFonts w:ascii="Bookman Old Style" w:hAnsi="Bookman Old Style" w:cs="Calibri"/>
                <w:color w:val="000000"/>
                <w:sz w:val="18"/>
                <w:szCs w:val="18"/>
                <w:lang w:val="en-US" w:eastAsia="en-US"/>
              </w:rPr>
              <w:lastRenderedPageBreak/>
              <w:t>n</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Program Peningkatan Kualitas dan Produktivitas Tenaga Kerja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Tenaga Kerja yang Mendapatkan Pelatihan Berbasis Kompetensi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Disnakertran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Kualitas dan Produktivitas Tenaga Kerja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Tenaga Kerja yang Mendapatkan Pelatihan Berbasis Masyarakat</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Disnakertran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Kualitas dan Produktivitas Tenaga Kerja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Tenaga Kerja yang Mendapatkan Pelatihan Berbasis Kewirausahaan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Disnakertran</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Meningkatknya Kesempatan Kerja dan Menurunkan Tingkat Pengangguran</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Kesempatan Kerja dan Menurunkan Tingkat Pengangguran</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Mewujudkan kesejahteraan sosial masyarakat</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Kesempatan Kerja dan Menurunkan Tingkat Pengangguran melalui upaya peningkatan penempatan pencari kerja</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Kesempatan Kerja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Pencari Kerja Terdaftar yang ditempatkan Kerja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Disnakertran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Meningkatnya Perlindungan Tenaga Kerja dan Pengembangan Lembaga </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Peningkatan Perlindungan Tenaga Kerja dan Pengembangan Lembaga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Mewujudkan kesejahteraan sosial masyarakat</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Perlindungan Tenaga Kerja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Perlindungan dan Pengembangan Lembaga Ketenagakerjaan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Besaran Pemeriksaan Perusahaan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19.4</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Disnakertran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Perlindungan dan Pengembangan Lembaga Ketenagakerjaan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Pekerja atau Buruh yang Menjadi peserta Program Jamsostek/Program Sejenis</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Disnakertran</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PEMBERDAYAAN MASYARAKAT DAN DESA</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Keberdayaan Masyarakat Perdesaan dan Perkotaan</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kualitas dan kuantitas pemberdayaan masyarakat</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Mewujudkan kesejahteraan sosial masyarakat</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kualitas dan kuantitas pemberdayaan masyarakat, dan pengurangan angka kemiskinan, serta peningkatan kapasitas ekonomi masyarakat</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Ketahanan Masyarakat Desa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Cakupan peningkatan klasifikasi tipe desa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n.a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n.a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BAPERMADES</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Keberdayaan Masyarakat Desa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Menurunnya Rumah </w:t>
            </w:r>
            <w:r w:rsidRPr="00607EB3">
              <w:rPr>
                <w:rFonts w:ascii="Bookman Old Style" w:hAnsi="Bookman Old Style" w:cs="Calibri"/>
                <w:color w:val="000000"/>
                <w:sz w:val="18"/>
                <w:szCs w:val="18"/>
                <w:lang w:val="en-US" w:eastAsia="en-US"/>
              </w:rPr>
              <w:lastRenderedPageBreak/>
              <w:t>Tangga Sasaran (Angka Kemiskinan)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18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17,27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BAPERMADES</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Keberdayaan Masyarakat Desa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Cakupan bantuan Rumah Layak Huni bagi Rumah Tangga Sasaran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1.26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BAPERMADES</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TRANSMIGRASI</w:t>
            </w:r>
          </w:p>
        </w:tc>
        <w:tc>
          <w:tcPr>
            <w:tcW w:w="122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Kualitas Penyelenggaraan Transmigrasi</w:t>
            </w:r>
          </w:p>
        </w:tc>
        <w:tc>
          <w:tcPr>
            <w:tcW w:w="129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Kualitas Penyelenggaraan Transmigrasi</w:t>
            </w:r>
          </w:p>
        </w:tc>
        <w:tc>
          <w:tcPr>
            <w:tcW w:w="147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Mewujudkan kesejahteraan sosial masyarakat</w:t>
            </w:r>
          </w:p>
        </w:tc>
        <w:tc>
          <w:tcPr>
            <w:tcW w:w="155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Kualitas Penyelenggaraan Transmigrasi dan peningkatan kualitas transmigran</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Pengembangan Wilayah Transmigrasi</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Penempatan Transmigran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Disnakertran</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PEMBERDAYAAN PEREMPUAN DAN PERLINDUNGAN ANAK</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Pemberdayaan Perempuan, Perlindungan Perempuan, dan Perlindungan Anak</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Pemberdayaan Perempuan, Perlindungan Perempuan, dan Perlindungan Anak</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pemberdayaan perempuan, perlindungan anak, pemberdayaan pemuda dan pengembangan olah raga</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upaya penanganan terhadap kekerasan terhadap perempuan dan anak yang terjadi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Keserasian Kebijakan Peningkatan Kualitas Anak dan Perempuan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Cakupan Perempuan dan Anak Korban Kekerasan yang Mendapatkan Penanganan Pengaduan Oleh Petugas Terlatih di Dalam Unit Pelayanan </w:t>
            </w:r>
            <w:r w:rsidRPr="00607EB3">
              <w:rPr>
                <w:rFonts w:ascii="Bookman Old Style" w:hAnsi="Bookman Old Style" w:cs="Calibri"/>
                <w:color w:val="000000"/>
                <w:sz w:val="18"/>
                <w:szCs w:val="18"/>
                <w:lang w:val="en-US" w:eastAsia="en-US"/>
              </w:rPr>
              <w:lastRenderedPageBreak/>
              <w:t>Terpadu</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88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BKBPP</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PEMUDA DAN OLAH RAGA</w:t>
            </w:r>
          </w:p>
        </w:tc>
        <w:tc>
          <w:tcPr>
            <w:tcW w:w="122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Pembinaan Kepemudaan dan Olahraga</w:t>
            </w:r>
          </w:p>
        </w:tc>
        <w:tc>
          <w:tcPr>
            <w:tcW w:w="129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Pembinaan Kepemudaan dan Olahraga</w:t>
            </w:r>
          </w:p>
        </w:tc>
        <w:tc>
          <w:tcPr>
            <w:tcW w:w="147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pemberdayaan perempuan, perlindungan anak, pemberdayaan pemuda dan pengembangan olah raga</w:t>
            </w:r>
          </w:p>
        </w:tc>
        <w:tc>
          <w:tcPr>
            <w:tcW w:w="155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Pembinaan dan penyelenggaraan kegiatan Kepemudaan </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Pembinaan dan Pemasyarakatan Olahraga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Besaran kegiatan kepemudaan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Kegiatan</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13</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Dinbudparpora</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Sarana dan Prasarana Kepemudaan dan Olahraga</w:t>
            </w:r>
          </w:p>
        </w:tc>
        <w:tc>
          <w:tcPr>
            <w:tcW w:w="129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Sarana dan Prasarana Kepemudaan dan Olahraga</w:t>
            </w:r>
          </w:p>
        </w:tc>
        <w:tc>
          <w:tcPr>
            <w:tcW w:w="147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pemberdayaan perempuan, perlindungan anak, pemberdayaan pemuda dan pengembangan olah raga</w:t>
            </w:r>
          </w:p>
        </w:tc>
        <w:tc>
          <w:tcPr>
            <w:tcW w:w="155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Sarana dan Prasarana Olahraga</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Sarana dan Prasarana Olahraga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Bantuan Prasarana Olah Raga Bagi Klub Olah Raga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20.45908184</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Dinbudparpora</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KEBUDAYAAN</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Meningkatnya Kualitas Sarana dan </w:t>
            </w:r>
            <w:r w:rsidRPr="00607EB3">
              <w:rPr>
                <w:rFonts w:ascii="Bookman Old Style" w:hAnsi="Bookman Old Style" w:cs="Calibri"/>
                <w:color w:val="000000"/>
                <w:sz w:val="18"/>
                <w:szCs w:val="18"/>
                <w:lang w:val="en-US" w:eastAsia="en-US"/>
              </w:rPr>
              <w:lastRenderedPageBreak/>
              <w:t>Prasarana Keagamaan</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Peningkatan Kualitas Sarana dan Prasarana Keagamaan</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kelestarian kebudayaan daerah</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pemberian bantuan sarana dan prasarana </w:t>
            </w:r>
            <w:r w:rsidRPr="00607EB3">
              <w:rPr>
                <w:rFonts w:ascii="Bookman Old Style" w:hAnsi="Bookman Old Style" w:cs="Calibri"/>
                <w:color w:val="000000"/>
                <w:sz w:val="18"/>
                <w:szCs w:val="18"/>
                <w:lang w:val="en-US" w:eastAsia="en-US"/>
              </w:rPr>
              <w:lastRenderedPageBreak/>
              <w:t>pendukung kegiatan keagamaan</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Program Pengembangan Nilai Keagamaan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Pemberian Bantuan Tempat Ibadah</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Pengembangan dan Pelestarian Kebudayaan Daerah</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Pengembangan dan Pelestarian Kebudayaan Daerah</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kelestarian kebudayaan daerah</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Meningkatan Pengembangan, Pelestarian dan pemeliharaan nilai tradisi budaya dan benda bersejarah serta benda arkeologi </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Pengelolaan Kekayaan Budaya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Pemeliharaan Nilai Tradisi Budaya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0.28</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Dinbudparpora</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Pemeliharaan Benda-benda Bersejarah dan Arkeologi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6.38</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Dinbudparpora</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Promosi Seni dan Cagar Budaya</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Promosi Seni dan Cagar Budaya</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kelestarian kebudayaan daerah</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Promosi Seni dan Cagar Budaya melalui penyelenggaraan gelar seni, kajian seni, promosi seni, organisasi seni, dan tempat-tempat kesenian</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Pengelolaan Keragaman Budaya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Kajian Seni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13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33.3</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Dinbudparpora</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Sarana Budaya dan Kebudayaan</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Sarana Budaya dan Kebudayaan</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kelestarian kebudayaan daerah</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Sarana dan prasarana dalam rangka pengelolaan kekayaan Budaya dan Kebudayaan</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Pengelolaan Kekayaan Budaya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Fasilitas Cagar Budaya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2.12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Dinbudparpora</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KESATUAN BANGSA DAN POLITIK DALAM NEGERI</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Meningkatnya Kualitas Kehidupan Politik dan Wawasan Kebangsaan </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Peningkatan Kualitas Kehidupan Politik dan Wawasan Kebangsaan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kehidupan masyarakat yang berbudaya, aman, tertib, demokratis, dan berwawasan kebangsaan</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Kualitas Kehidupan Politik dan Wawasan Kebangsaan masyarakat melalui pendidikan politik masyarakat dan penanganan penyakit masyarakat</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pendidikan politik masyarakat</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Peserta Kegiatan Politik Masyarakat</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Kantor KESBANG</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pendidikan politik masyarakat</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Partisipasi Pemilih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Kantor KESBANG</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pemeliharaan kantrantibmas dan pencegahan tindak kriminal</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Penanganan Tindak Penyalahgunaan Narkotika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Kantor KESBANG</w:t>
            </w:r>
          </w:p>
        </w:tc>
      </w:tr>
      <w:tr w:rsidR="00607EB3" w:rsidRPr="00607EB3" w:rsidTr="00607EB3">
        <w:trPr>
          <w:trHeight w:val="178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Ketertiban dan Keamanan</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Ketertiban dan Keamanan</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kehidupan masyarakat yang berbudaya, aman, tertib, demokratis, dan berwawasan kebangsaan</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Ketertiban dan Keamanan melalui penegakan peraturan daerah, penurunan angka kriminalitas, penanganan demonstrasi, dan patroli siaga serta ketersediaan tenaga linmas di masyarakat</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pemeliharaan kantrantibmas dan pencegahan tindak kriminal</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Penegakan Perda dan Peraturan Kepala Daerah</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Satuan Polisi Pamong Praja</w:t>
            </w:r>
          </w:p>
        </w:tc>
      </w:tr>
      <w:tr w:rsidR="00607EB3" w:rsidRPr="00607EB3" w:rsidTr="00607EB3">
        <w:trPr>
          <w:trHeight w:val="255"/>
        </w:trPr>
        <w:tc>
          <w:tcPr>
            <w:tcW w:w="29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959"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735" w:type="dxa"/>
            <w:tcBorders>
              <w:top w:val="nil"/>
              <w:left w:val="nil"/>
              <w:bottom w:val="nil"/>
              <w:right w:val="nil"/>
            </w:tcBorders>
            <w:shd w:val="clear" w:color="000000" w:fill="FFFF00"/>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769" w:type="dxa"/>
            <w:tcBorders>
              <w:top w:val="nil"/>
              <w:left w:val="nil"/>
              <w:bottom w:val="nil"/>
              <w:right w:val="nil"/>
            </w:tcBorders>
            <w:shd w:val="clear" w:color="000000" w:fill="FFFF00"/>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992" w:type="dxa"/>
            <w:tcBorders>
              <w:top w:val="nil"/>
              <w:left w:val="nil"/>
              <w:bottom w:val="nil"/>
              <w:right w:val="nil"/>
            </w:tcBorders>
            <w:shd w:val="clear" w:color="000000" w:fill="FFFF00"/>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614"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r>
      <w:tr w:rsidR="00607EB3" w:rsidRPr="00607EB3" w:rsidTr="00607EB3">
        <w:trPr>
          <w:trHeight w:val="1530"/>
        </w:trPr>
        <w:tc>
          <w:tcPr>
            <w:tcW w:w="291" w:type="dxa"/>
            <w:tcBorders>
              <w:top w:val="single" w:sz="4" w:space="0" w:color="auto"/>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w:t>
            </w:r>
          </w:p>
        </w:tc>
        <w:tc>
          <w:tcPr>
            <w:tcW w:w="1035"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Mewujudkan Peningkatan Infrastruktur Permukiman Perdesaan dan Perkotaan yang Layak dan Berwawasan </w:t>
            </w:r>
            <w:r w:rsidRPr="00607EB3">
              <w:rPr>
                <w:rFonts w:ascii="Bookman Old Style" w:hAnsi="Bookman Old Style" w:cs="Calibri"/>
                <w:color w:val="000000"/>
                <w:sz w:val="18"/>
                <w:szCs w:val="18"/>
                <w:lang w:val="en-US" w:eastAsia="en-US"/>
              </w:rPr>
              <w:lastRenderedPageBreak/>
              <w:t>Lingkungan</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PEKERJAAN UMUM</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sarana Infrastruktur Jalan dan Jembatan yang Memadai</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aksesibilitas Insfrastruktur bagi pengembangan ekonomi</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aksesibilitas Insfrastruktur bagi pengembangan ekonomi</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dan mengembangkan Infrastruktur jalan dan jembatan yang memadai melalui pembangunan, pemeliharaan dan peningkatan kualitas jalan dan jembatan</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Pembangunan Jalan dan Jembatan</w:t>
            </w:r>
          </w:p>
        </w:tc>
        <w:tc>
          <w:tcPr>
            <w:tcW w:w="1402"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Jalan yang Menjamin Pengguna Jalan Berkendara dengan Selamat </w:t>
            </w:r>
          </w:p>
        </w:tc>
        <w:tc>
          <w:tcPr>
            <w:tcW w:w="959"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75 </w:t>
            </w:r>
          </w:p>
        </w:tc>
        <w:tc>
          <w:tcPr>
            <w:tcW w:w="769"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70 </w:t>
            </w:r>
          </w:p>
        </w:tc>
        <w:tc>
          <w:tcPr>
            <w:tcW w:w="992"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82</w:t>
            </w:r>
          </w:p>
        </w:tc>
        <w:tc>
          <w:tcPr>
            <w:tcW w:w="1614"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 dan DISHUBKOMINFO</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rehabilitasi/ pemeliharaan Jalan dan Jembatan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Jalan yang Kondisi Baik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68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Jembatan yang Kondisi Baik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Pembangunan Jalan dan Jembatan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Tersedianya lahan untuk persiapan pembangunan jalan lingkar Kota Parakan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Hektar (Ha)</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 Bagian Pemerintahan Umum</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sarana dan prasarana Insfrastruktur Sumber Daya Air</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Infrastruktur Sumber Daya Air</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aksesibilitas Insfrastruktur bagi pengembangan ekonomi</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Meningkatan ketersediaan Infrastruktur Sumber Daya Air melalui pengembangan dan pengelolaan jaringan irigasi dan drainase</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Program pengembangan dan pengelolaan jaringan irigasi, rawa dan jaringan pengairan lainnya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Tersedianya air irigasi pada sistim irigasi yang sudah ada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68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68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Pembangunan Jaringan </w:t>
            </w:r>
            <w:r w:rsidRPr="00607EB3">
              <w:rPr>
                <w:rFonts w:ascii="Bookman Old Style" w:hAnsi="Bookman Old Style" w:cs="Calibri"/>
                <w:color w:val="000000"/>
                <w:sz w:val="18"/>
                <w:szCs w:val="18"/>
                <w:lang w:val="en-US" w:eastAsia="en-US"/>
              </w:rPr>
              <w:lastRenderedPageBreak/>
              <w:t>Irigasi Partisipatif</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6.19047619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Pembangunan saluran drainase/gorong-gorong</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Tersedianya sistem jaringan drainase skala kawasan/kota sehingga tidak terjadi genangan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40.7</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pelayanan pemerintahan melalui ketersediaan banguanan instansi pemerintah</w:t>
            </w:r>
          </w:p>
        </w:tc>
        <w:tc>
          <w:tcPr>
            <w:tcW w:w="129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kualitas bangunan instansi pemerintah</w:t>
            </w:r>
          </w:p>
        </w:tc>
        <w:tc>
          <w:tcPr>
            <w:tcW w:w="147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aksesibilitas Insfrastruktur bagi pengembangan ekonomi</w:t>
            </w:r>
          </w:p>
        </w:tc>
        <w:tc>
          <w:tcPr>
            <w:tcW w:w="155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kelayakan bangunan-bangunan pemerintahan berupa pelaksanaan pemugaran bangunan instansi pemerintah</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Sarana dan Prasarana Aparatur</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Tersedianya bangunan gedung kantor kecamatan yang memadai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Unit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DPU/Pemerintahan Umum</w:t>
            </w:r>
          </w:p>
        </w:tc>
      </w:tr>
      <w:tr w:rsidR="00607EB3" w:rsidRPr="00607EB3" w:rsidTr="00607EB3">
        <w:trPr>
          <w:trHeight w:val="204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PERUMAHAN RAKYAT</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Rumah Sehat dan Layak Huni</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Rumah Sehat dan Layak Huni</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Membangun lingkungan hunian bersih dan sehat</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Rumah yang sehat dan Layak Huni melalui penyediaan rumah layak huni, penanganan kawasan kumuh, </w:t>
            </w:r>
            <w:r w:rsidRPr="00607EB3">
              <w:rPr>
                <w:rFonts w:ascii="Bookman Old Style" w:hAnsi="Bookman Old Style" w:cs="Calibri"/>
                <w:color w:val="000000"/>
                <w:sz w:val="18"/>
                <w:szCs w:val="18"/>
                <w:lang w:val="en-US" w:eastAsia="en-US"/>
              </w:rPr>
              <w:lastRenderedPageBreak/>
              <w:t>penyediaan layanan air minum, sanitasi pemukiman yang layak dan penyediaan sarana dan prasarana umum pemukiman</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Program Lingkungan Sehat Perumahan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Ketersediaan Rumah Layak Huni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94.3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94.6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96.2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Sosial, DPU, Bapermades</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122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berkurangnya Luasan Permukiman Kumuh di kawasan perkotaan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Hektar (Ha)</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19.91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Cakupan Layanan Air Minum yang layak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74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91.3</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sanitasi pemukiman yang layak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78.9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 &amp; DINKES</w:t>
            </w:r>
          </w:p>
        </w:tc>
      </w:tr>
      <w:tr w:rsidR="00607EB3" w:rsidRPr="00607EB3" w:rsidTr="00607EB3">
        <w:trPr>
          <w:trHeight w:val="204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Pencegahan, Penanggulangan, dan Penanganan Bencana</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Pencegahan, Penanggulangan, dan Penanganan Bencana</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Membangun lingkungan hunian bersih dan sehat</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Pencegahan, Penanggulangan, dan Penanganan Bencana kebakaran melalui upaya meningkatkan </w:t>
            </w:r>
            <w:r w:rsidRPr="00607EB3">
              <w:rPr>
                <w:rFonts w:ascii="Bookman Old Style" w:hAnsi="Bookman Old Style" w:cs="Calibri"/>
                <w:color w:val="000000"/>
                <w:sz w:val="18"/>
                <w:szCs w:val="18"/>
                <w:lang w:val="en-US" w:eastAsia="en-US"/>
              </w:rPr>
              <w:lastRenderedPageBreak/>
              <w:t>luasan pelayanan, waktu tanggap kebakaran dan penyediaan sarana prasarana pemadam kebakaran</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Program peningkatan kesiagaan dan pencegahan bahaya kebakaran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pelayanan bencana kebakaran kabupaten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w:t>
            </w:r>
          </w:p>
        </w:tc>
      </w:tr>
      <w:tr w:rsidR="00607EB3" w:rsidRPr="00607EB3" w:rsidTr="00607EB3">
        <w:trPr>
          <w:trHeight w:val="178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PENATAAN RUANG</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Meningkatnya Perencanaan, Pemanfaatan dan Pengendalian Ruang sesuai Peruntukkannya </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Peningkatan Perencanaan, Pemanfaatan dan Pengendalian Ruang sesuai Peruntukkannya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pengelolaan tata ruang dan lingkungan hidup</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Perencanaan, Pemanfaatan dan Pengendalian Ruang sesuai Peruntukkannya melalui penyusunan dokumen tata ruang, pengendalian perizinan, penyediaan ruang khusus (RTH dan Pedestrian)</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Perencanaan Tata Ruang</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tersedianya informasi mengenai rencana tata ruang (RTR) beserta rencana rincinya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PERDA</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BAPPEDA / DPU</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terlayaninya masyarakat dalam pengurusan ijin pemanfaatan ruang</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KP3M</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Pengendalian Pemanfaatan Ruang</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Cakupan tindakan awal terhadap pengaduan Masyarakat tentang Pelanggaran di Bidang Penataan Ruang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DPU/BAPPEDA/KP3M/               SATPOL PP</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Pengelolaan ruang terbuka hijau (RTH)</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Tersedianya luasan ruang terbuka hijau publik pada skala kawasan/kota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29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29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31.25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BLH/DPU</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LINGKUNGAN HIDUP</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Pengelolaan Persampahan</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Pengelolaan Persampahan</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pengelolaan tata ruang dan lingkungan hidup</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Pengelolaan Persampahan yang didukung oleh meningkatnya peran serta masyarakat dalam pengelolaan persampahan</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Pengendalian Pencemaran dan Perusakan Lingkungan Hidup</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Fasilitas Pengurangan Sampah di Perkotaan (TPST 3R)</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14.5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DPU/BLH</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122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1557"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2293"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Pengembangan Kinerja Pengelolaan Persampahan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Proporsi Sampah Terangkut terhadap Produksi </w:t>
            </w:r>
            <w:r w:rsidRPr="00607EB3">
              <w:rPr>
                <w:rFonts w:ascii="Bookman Old Style" w:hAnsi="Bookman Old Style" w:cs="Calibri"/>
                <w:color w:val="000000"/>
                <w:sz w:val="18"/>
                <w:szCs w:val="18"/>
                <w:lang w:val="en-US" w:eastAsia="en-US"/>
              </w:rPr>
              <w:lastRenderedPageBreak/>
              <w:t>Sampah se-Kab. Temanggung</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14,50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Terwujudnya TPA Temanggung wilayah Utara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unit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DPU, Pemerintahan Umum, BLH</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Kelestarian Lingkungan Hidup</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Kelestarian Lingkungan Hidup</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pengelolaan tata ruang dan lingkungan hidup</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Kelestarian Lingkungan Hidup khususnya penanganan dan pencegahan pencemaran air, udara, dan tanah</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Pengendalian Pencemaran dan Perusakan Lingkungan Hidup</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Usaha dan atau Kegiatan yang Mentaati Persyaratan Administrasi dan Teknis Pencegahan Pencemaran Air</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BLH</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Usaha dan atau Kegiatan sumber yang Tidak Bergerak yang Memenuhi Persyaratan Administrasi dan Teknis Pencegahan Pencemaran </w:t>
            </w:r>
            <w:r w:rsidRPr="00607EB3">
              <w:rPr>
                <w:rFonts w:ascii="Bookman Old Style" w:hAnsi="Bookman Old Style" w:cs="Calibri"/>
                <w:color w:val="000000"/>
                <w:sz w:val="18"/>
                <w:szCs w:val="18"/>
                <w:lang w:val="en-US" w:eastAsia="en-US"/>
              </w:rPr>
              <w:lastRenderedPageBreak/>
              <w:t>Udara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87,50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BLH</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Luas Lahan yang ditetapkan dan diinformasikan status kerusakan lahan atau tanah untuk Produksi Biomassa Kerusakannya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BLH</w:t>
            </w:r>
          </w:p>
        </w:tc>
      </w:tr>
      <w:tr w:rsidR="00607EB3" w:rsidRPr="00607EB3" w:rsidTr="00607EB3">
        <w:trPr>
          <w:trHeight w:val="178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PERHUBUNGAN</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Transportasi Masyarakat yang Memadai</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Transportasi Masyarakat yang Memadai</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ketersediaan pelayananan transportasi masyarakat</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Transportasi Masyarakat yang Memadai melalui uji kendaraan, meningkatnya keselamatan angkutan, meningkatnya tipe terminal, dan pengembangan </w:t>
            </w:r>
            <w:r w:rsidRPr="00607EB3">
              <w:rPr>
                <w:rFonts w:ascii="Bookman Old Style" w:hAnsi="Bookman Old Style" w:cs="Calibri"/>
                <w:color w:val="000000"/>
                <w:sz w:val="18"/>
                <w:szCs w:val="18"/>
                <w:lang w:val="en-US" w:eastAsia="en-US"/>
              </w:rPr>
              <w:lastRenderedPageBreak/>
              <w:t>rute baru angkutan umum</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Program peningkatan pelayanan angkutan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Kendaraan yang Diuji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DISHUBKOMINFO</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Rehabilitasi dan Pemeliharaan Prasarana dan Fasilitas LLAJ</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keselamatan angkutan umum</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DISHUBKOMINFO</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Pembangunan  Sarana dan Prasarana Perhubungan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Tersedianya Fasilitas  Terminal (tipe b)</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Unit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DISHUBKOMINFO</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Tersedianya sub terminal (tipe c)</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Unit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DISHUBKOMINFO</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Tersedianya Fasilitas Kelengkapan Jalan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69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DISHUBKOMINFO</w:t>
            </w:r>
          </w:p>
        </w:tc>
      </w:tr>
      <w:tr w:rsidR="00607EB3" w:rsidRPr="00607EB3" w:rsidTr="00607EB3">
        <w:trPr>
          <w:trHeight w:val="255"/>
        </w:trPr>
        <w:tc>
          <w:tcPr>
            <w:tcW w:w="29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959"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735" w:type="dxa"/>
            <w:tcBorders>
              <w:top w:val="nil"/>
              <w:left w:val="nil"/>
              <w:bottom w:val="nil"/>
              <w:right w:val="nil"/>
            </w:tcBorders>
            <w:shd w:val="clear" w:color="000000" w:fill="FFFF00"/>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769" w:type="dxa"/>
            <w:tcBorders>
              <w:top w:val="nil"/>
              <w:left w:val="nil"/>
              <w:bottom w:val="nil"/>
              <w:right w:val="nil"/>
            </w:tcBorders>
            <w:shd w:val="clear" w:color="000000" w:fill="FFFF00"/>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992" w:type="dxa"/>
            <w:tcBorders>
              <w:top w:val="nil"/>
              <w:left w:val="nil"/>
              <w:bottom w:val="nil"/>
              <w:right w:val="nil"/>
            </w:tcBorders>
            <w:shd w:val="clear" w:color="000000" w:fill="FFFF00"/>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614"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r>
      <w:tr w:rsidR="00607EB3" w:rsidRPr="00607EB3" w:rsidTr="00607EB3">
        <w:trPr>
          <w:trHeight w:val="2295"/>
        </w:trPr>
        <w:tc>
          <w:tcPr>
            <w:tcW w:w="291" w:type="dxa"/>
            <w:tcBorders>
              <w:top w:val="single" w:sz="4" w:space="0" w:color="auto"/>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4</w:t>
            </w:r>
          </w:p>
        </w:tc>
        <w:tc>
          <w:tcPr>
            <w:tcW w:w="1035"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Mewujudkan Peningkatan  Pendidikan yang Berkualitas tanpa Meninggalkan Kearifan Lokal</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PENDIDIKAN</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Budi Pekerti, Tata Krama  dan Tata Nilai Budaya Jawa serta Keteladanan</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budi pekerti, tata krama, dan tata nilai budaya daerah serta keteladanan</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Mengembangkan Budi Pekerti, Tata Krama, Nilai Budaya dan Keteladanan Melalui Pendidikan </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budi pekerti, tata krama, dan tata nilai budaya daerah serta keteladanan melalui penyusunan kurikulum muatan lokal budi pekerti, penyediaan buku muatan lokal budi pekerti, keteladanan guru, dan penenganan kenakalan siswa didik</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Pendidikan anak usia dini, Wajib belajar pendidikan dasar, Pendidikan menengah , dan Pendidikan nonformal</w:t>
            </w:r>
          </w:p>
        </w:tc>
        <w:tc>
          <w:tcPr>
            <w:tcW w:w="1402"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Tersusun dan terlaksananya kurikulum muatan lokal Budi Pekerti dan Budaya Jawa</w:t>
            </w:r>
          </w:p>
        </w:tc>
        <w:tc>
          <w:tcPr>
            <w:tcW w:w="959"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992"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Aksebilitas Pendidikan Anak Usia Dini</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aksebilitas pendidikan anak usia dini</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Mengembangkan Aksesiblitas pendidikan dan peningkatan kualitas pendidikan </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aksebilitas pendidikan anak usia dini melalui pengembangan pelayanan pendidikan terhadap anak usia 0-6 tahun (anak usia dini)</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pendidikan anak usia dini</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APK Pendidikan Anak Usia Dini (Usia 4-6 Tahun)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69.13</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APK Pendidikan Anak Usia Dini (Usia 0-6 Tahun)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32.56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Pendidkan</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Aksebilitas Pendidikan Dasar</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aksebilitas pendidikan dasar</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Mengembangkan Aksesiblitas pendidikan dan peningkatan kualitas pendidikan </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aksebilitas pendidikan dasar melalui pengembangan pelayanan pendidikan dasar dan pemberian beasiswa</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wajib belajar pendidikan dasar sembilan tahun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APK SD Sederajat</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104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103.7</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APM SD Sederajat</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95.57</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APK SMP Sederajat</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96.15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APM SMP Sederajat</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84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83.81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Angka  Melanjutkan ke SMP Sederajat</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Siswa Miskin Penerima Beasiswa  </w:t>
            </w:r>
            <w:r w:rsidRPr="00607EB3">
              <w:rPr>
                <w:rFonts w:ascii="Bookman Old Style" w:hAnsi="Bookman Old Style" w:cs="Calibri"/>
                <w:color w:val="000000"/>
                <w:sz w:val="18"/>
                <w:szCs w:val="18"/>
                <w:lang w:val="en-US" w:eastAsia="en-US"/>
              </w:rPr>
              <w:lastRenderedPageBreak/>
              <w:t>untuk Menempuh Pendidikan Dasar</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65,62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68,13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74,42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78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Aksesibilitas Pendidikan Menengah</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aksebilitas pendidikan menengah</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Mengembangkan Aksesiblitas pendidikan dan peningkatan kualitas pendidikan </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aksebilitas pendidikan menengah melalui pengembangan pelayanan pendidikan menengah dan pemberian beasiswa serta penyediaan unit sekolah menengah</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Program pendidikan menengah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APK Pendidikan Menengah</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57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57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57.16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APM Pendidikan Menengah</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40.15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Angka Melanjutkan ke Jenjang Pendidikan Menengah</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66.02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Siswa Miskin Penerima Beasiswa untuk Menempuh Pendidikan </w:t>
            </w:r>
            <w:r w:rsidRPr="00607EB3">
              <w:rPr>
                <w:rFonts w:ascii="Bookman Old Style" w:hAnsi="Bookman Old Style" w:cs="Calibri"/>
                <w:color w:val="000000"/>
                <w:sz w:val="18"/>
                <w:szCs w:val="18"/>
                <w:lang w:val="en-US" w:eastAsia="en-US"/>
              </w:rPr>
              <w:lastRenderedPageBreak/>
              <w:t>Menengah</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50,76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Aksesibilitas Pendidikan Non Formal</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aksebilitas pendidikan nonformal</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Mengembangkan Aksesiblitas pendidikan dan peningkatan kualitas pendidikan </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aksebilitas pendidikan nonformal melalui pengembangan pelayanan pendidikan kesetaraan di masyarakat</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Pendidikan Non Formal</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Angka Melek Huruf Usia ≥ 15 tahun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98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98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99.17</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Rata-rata Lama Sekolah</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Tahun</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7.19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Badan Pusat Statistik, Dinas Pendiidikan</w:t>
            </w:r>
          </w:p>
        </w:tc>
      </w:tr>
      <w:tr w:rsidR="00607EB3" w:rsidRPr="00607EB3" w:rsidTr="00607EB3">
        <w:trPr>
          <w:trHeight w:val="204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Kualitas Pendidikan Dasar</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kualitas pendidikan dasar</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Mengembangkan Aksesiblitas pendidikan dan peningkatan kualitas pendidikan </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kualitas pendidikan dasar melalui pelaksanaan akreditasi sekolah SD/MI dan SMP/MTs, dan peningkatan kelulusan dengan rerata hasil ujian nasional minimal 7 untuk SD/MI </w:t>
            </w:r>
            <w:r w:rsidRPr="00607EB3">
              <w:rPr>
                <w:rFonts w:ascii="Bookman Old Style" w:hAnsi="Bookman Old Style" w:cs="Calibri"/>
                <w:color w:val="000000"/>
                <w:sz w:val="18"/>
                <w:szCs w:val="18"/>
                <w:lang w:val="en-US" w:eastAsia="en-US"/>
              </w:rPr>
              <w:lastRenderedPageBreak/>
              <w:t>dan SMP/MtS</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Program manajemen pelayanan pendidikan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SD/MI Terakreditasi 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4.67</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SMP/MTs Terakreditasi 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31.4</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Angka Lulusan SD/MI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Angka Lulusan SMP/MTs</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98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99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Wajib Belajar Pendidikan Dasar Sembilan Tahun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Siswa Baru SD/MI yang berasal dari TK/RA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94.87</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Angka Putus Sekolah SD/MI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0.13</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Angka Putus Sekolah SMP/MTs</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0.338</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Manajemen Pelayanan Pendidikan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ketersediaan rencana pengembangan kurikulum dan proses pembelajaran yang efektif</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204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Kualitas Pendidikan Menengah</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kualitas pendidikan menengah</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Mengembangkan Aksesiblitas pendidikan dan peningkatan kualitas pendidikan </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kualitas pendidikan dasar melalui pelaksanaan akreditasi sekolah SMA/MA dan akreditasi program keahlian SMK , dan peningkatan kelulusan dengan rerata hasil ujian nasional minimal 7 untuk SMA/MA</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manajemen pelayanan pendidikan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SMA/MA Terakreditasi 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48.13</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Program Keahlian SMK Terakreditasi </w:t>
            </w:r>
            <w:r w:rsidRPr="00607EB3">
              <w:rPr>
                <w:rFonts w:ascii="Bookman Old Style" w:hAnsi="Bookman Old Style" w:cs="Calibri"/>
                <w:color w:val="000000"/>
                <w:sz w:val="18"/>
                <w:szCs w:val="18"/>
                <w:lang w:val="en-US" w:eastAsia="en-US"/>
              </w:rPr>
              <w:lastRenderedPageBreak/>
              <w:t>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31.77</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Angka Lulusan SMA/MA/SMK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99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Kualitas Pendidikan Non Formal</w:t>
            </w:r>
          </w:p>
        </w:tc>
        <w:tc>
          <w:tcPr>
            <w:tcW w:w="129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kualitas pendidikan nonformal</w:t>
            </w:r>
          </w:p>
        </w:tc>
        <w:tc>
          <w:tcPr>
            <w:tcW w:w="147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Mengembangkan Aksesiblitas pendidikan dan peningkatan kualitas pendidikan </w:t>
            </w:r>
          </w:p>
        </w:tc>
        <w:tc>
          <w:tcPr>
            <w:tcW w:w="155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kualitas pendidikan nonformal melalui peningkatan angka kelulusan pendidikan kesetaraan</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pendidikan nonformal</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Angka Lulusan Pendidikan Kesetaraan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92.56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Terpenuhinya Kebutuhan Pendidik</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Pemenuhan kebutuhan pendidik</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Mengembangkan Aksesiblitas pendidikan dan peningkatan kualitas pendidikan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pemenuhan kekurangan tenaga pendidik mulai dari tingkat TK/RA, SD/MI, SMP,MTs, dan SMA/MA/SMK</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mutu pendidik dan tenaga kependidikan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 Siswa per Pendidik TK/RA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 14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 14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 : 14</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 Siswa per Pendidik SD/MI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 14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 14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 : 14</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 Siswa per Pendidik SMP/MTs</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 16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 16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1:15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 Siswa per Pendidik SMA/MA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 11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 11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 : 11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 Siswa per Pendidik SMK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 15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 15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1:13</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Kualifikasi Akademik Pendidik</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kualifikasi akademik pendidik</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Mengembangkan Aksesiblitas pendidikan dan peningkatan kualitas pendidikan </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kualifikasi akademik pendidik minimal S-1 khususnya di tingkat TK/RA dan SMP/MTs, serta pemenuhan kualifikasi bagi kepala sekolah dan pengawas sekolah</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mutu pendidik dan tenaga kependidikan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Pendidik TK/RA yang memenuhi standar kualifikasi akademik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45.22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Pendidik SD/MI yang memenuhi standar kualifikasi akademik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71.66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Pendidik SMP/MTs yang memenuhi standar </w:t>
            </w:r>
            <w:r w:rsidRPr="00607EB3">
              <w:rPr>
                <w:rFonts w:ascii="Bookman Old Style" w:hAnsi="Bookman Old Style" w:cs="Calibri"/>
                <w:color w:val="000000"/>
                <w:sz w:val="18"/>
                <w:szCs w:val="18"/>
                <w:lang w:val="en-US" w:eastAsia="en-US"/>
              </w:rPr>
              <w:lastRenderedPageBreak/>
              <w:t>kualifikasi akademik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83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83.59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Pendidik SMA/MA yang memenuhi standar kualifikasi akademik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91.75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b/>
                <w:bCs/>
                <w:color w:val="000000"/>
                <w:sz w:val="18"/>
                <w:szCs w:val="18"/>
                <w:lang w:val="en-US" w:eastAsia="en-US"/>
              </w:rPr>
            </w:pPr>
            <w:r w:rsidRPr="00607EB3">
              <w:rPr>
                <w:rFonts w:ascii="Bookman Old Style" w:hAnsi="Bookman Old Style" w:cs="Calibri"/>
                <w:b/>
                <w:bCs/>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Pendidik SMK  yang memenuhi standar kualifikasi akademik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90.51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Profesionalisme Pendidik</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profesionalisme pendidik</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Mengembangkan Aksesiblitas pendidikan dan peningkatan kualitas pendidikan </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profesionalisme pendidik yang ditunjukkan dengan kepemilikan sertifikat pendidik bagi guru di tingkat TK/RA, SD/MI, SMP/MTs, dan SMA/MA/SMK</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mutu pendidik dan tenaga kependidikan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Pendidik TK/RA yang memiliki sertifikat pendidik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3.73</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Pendidik SD/MI yang memiliki sertifikat pendidik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31.4</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Pendidik SMP/MTs yang memiliki sertifikat pendidik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5,019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50.69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Pendidik SMA/MA yang memiliki sertifikat pendidik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45.39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Pendidik SMK yang memiliki sertifikat pendidik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45.39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Sarana dan Prasarana Pendidikan Anak Usia Dini</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sarana dan prasarana pendidikan anak usia dini</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Mengembangkan Aksesiblitas pendidikan dan peningkatan kualitas pendidikan </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sarana dan prasarana pendidikan anak usia dini (TK/RA) sesuai dengan kebutuhan</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Pendidikan anak usia dini</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ruang belajar beserta perlengkapannya TK/RA yang kondisinya baik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87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88.79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TK/RA yang memiliki buku teks pembelajaran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87.47</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TK/RA yang memiliki ruang kesehatan dan perlengkapannya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24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29.22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TK/RA yang memiliki alat permainan edukatif dalam ruang</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88.747</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TK/RA yang memiliki alat permainan edukatif luar ruang</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87.47</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Sarana dan Prasarana Pendidikan Dasar</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sarana dan prasarana pendidikan dasar</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Mengembangkan Aksesiblitas pendidikan dan peningkatan kualitas pendidikan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sarana dan prasarana pendidikan dasar (SD/MI dan SMP/MTs) sesuai dengan kebutuhan</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wajib belajar pendidikan dasar sembilan tahun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Ruang Kelas SD/MI yang Kondisinya Baik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93.48</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Ruang Kelas SMP yang Kondisinya Baik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87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88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93.23</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SD/MI yang Memiliki Sarana dan Prasarana sesuai dengan Standar Sarana Prasarana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70.49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SMP/MTs yang Memiliki Sarana dan Prasarana sesuai dengan Standar Sarana Prasarana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80..94</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Cakupan keterjangkauan  satuan pendidikan SD/MI dan6 km untuk SMP/MTs dari </w:t>
            </w:r>
            <w:r w:rsidRPr="00607EB3">
              <w:rPr>
                <w:rFonts w:ascii="Bookman Old Style" w:hAnsi="Bookman Old Style" w:cs="Calibri"/>
                <w:color w:val="000000"/>
                <w:sz w:val="18"/>
                <w:szCs w:val="18"/>
                <w:lang w:val="en-US" w:eastAsia="en-US"/>
              </w:rPr>
              <w:lastRenderedPageBreak/>
              <w:t>kelompok permukiman permanen di daerah terpencil</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ketersediaan Sarana prasarana kelas (SD/MI dan SMP/MTs)</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87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87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88.45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wajib belajar pendidikan dasar sembilan tahun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Cakupan ketersediaan laboratorium IPA SMP dan MTs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81.42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wajib belajar pendidikan dasar sembilan tahun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Cakupan Ketersediaan Ruang Guru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98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99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Sarana dan Prasarana Pendidikan Menengah</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sarana dan prasarana pendidikan menengah</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Mengembangkan Aksesiblitas pendidikan dan peningkatan kualitas pendidikan </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sarana dan prasarana pendidikan menengah (SMA/MA/SMK) sesuai dengan kebutuhan</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pendidikan menengah</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ruang kelas SMA/MA yang kondisinya baik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97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ruang kelas SMK yang kondisinya </w:t>
            </w:r>
            <w:r w:rsidRPr="00607EB3">
              <w:rPr>
                <w:rFonts w:ascii="Bookman Old Style" w:hAnsi="Bookman Old Style" w:cs="Calibri"/>
                <w:color w:val="000000"/>
                <w:sz w:val="18"/>
                <w:szCs w:val="18"/>
                <w:lang w:val="en-US" w:eastAsia="en-US"/>
              </w:rPr>
              <w:lastRenderedPageBreak/>
              <w:t>baik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98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99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99.39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SMA/MA yang memiliki sarana dan prasarana sesuai dengan standar sarana  prasarana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96.27</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SMK yang memiliki sarana dan prasarana sesuai dengan standar sarana  prasarana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95.47</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Sarana dan Prasarana Pendidikan Non Formal</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sarana dan prasarana pendidikan nonformal</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Mengembangkan Aksesiblitas pendidikan dan peningkatan kualitas pendidikan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sarana dan prasarana pendidikan nonformal (penyelenggara pendidikan kesetaraan) sesuai dengan kebutuhan</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pendidikan nonformal</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lembaga pendidikan nonformal yang memliki ruang belajar beserta perlengkapannya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68,07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69,95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82,6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lembaga pendidikan nonformal yang memiliki alat dan bahan belajar</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71,36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73,71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85,45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Pendidikan</w:t>
            </w:r>
          </w:p>
        </w:tc>
      </w:tr>
      <w:tr w:rsidR="00607EB3" w:rsidRPr="00607EB3" w:rsidTr="00607EB3">
        <w:trPr>
          <w:trHeight w:val="255"/>
        </w:trPr>
        <w:tc>
          <w:tcPr>
            <w:tcW w:w="29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959"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735" w:type="dxa"/>
            <w:tcBorders>
              <w:top w:val="nil"/>
              <w:left w:val="nil"/>
              <w:bottom w:val="nil"/>
              <w:right w:val="nil"/>
            </w:tcBorders>
            <w:shd w:val="clear" w:color="000000" w:fill="FFFF00"/>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769" w:type="dxa"/>
            <w:tcBorders>
              <w:top w:val="nil"/>
              <w:left w:val="nil"/>
              <w:bottom w:val="nil"/>
              <w:right w:val="nil"/>
            </w:tcBorders>
            <w:shd w:val="clear" w:color="000000" w:fill="FFFF00"/>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992" w:type="dxa"/>
            <w:tcBorders>
              <w:top w:val="nil"/>
              <w:left w:val="nil"/>
              <w:bottom w:val="nil"/>
              <w:right w:val="nil"/>
            </w:tcBorders>
            <w:shd w:val="clear" w:color="000000" w:fill="FFFF00"/>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614" w:type="dxa"/>
            <w:tcBorders>
              <w:top w:val="nil"/>
              <w:left w:val="nil"/>
              <w:bottom w:val="nil"/>
              <w:right w:val="nil"/>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r>
      <w:tr w:rsidR="00607EB3" w:rsidRPr="00607EB3" w:rsidTr="00607EB3">
        <w:trPr>
          <w:trHeight w:val="1275"/>
        </w:trPr>
        <w:tc>
          <w:tcPr>
            <w:tcW w:w="291" w:type="dxa"/>
            <w:tcBorders>
              <w:top w:val="single" w:sz="4" w:space="0" w:color="auto"/>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5</w:t>
            </w:r>
          </w:p>
        </w:tc>
        <w:tc>
          <w:tcPr>
            <w:tcW w:w="1035"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Mewujudkan Peningkatan  Budaya Sehat dan Aksesibilitas Kesehatan Masyarakat</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KESEHATAN</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Akses Masyarakat ke Fasilitas Kesehatan Yang Bermutu</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Akses Masyarakat ke Fasilitas Kesehatan Yang Bermutu</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Aksesibilitas Pelayanan Kesehatan</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Akses Masyarakat ke Fasilitas Kesehatan Yang Bermutu mulai tingkat Desa/Kleurahan, Kecamatan, sampai dengan Kabupaten</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keselamatan ibu melahirkan dan anak</w:t>
            </w:r>
          </w:p>
        </w:tc>
        <w:tc>
          <w:tcPr>
            <w:tcW w:w="1402"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Kunjungan Ibu Hamil K4</w:t>
            </w:r>
          </w:p>
        </w:tc>
        <w:tc>
          <w:tcPr>
            <w:tcW w:w="959"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92,24 </w:t>
            </w:r>
          </w:p>
        </w:tc>
        <w:tc>
          <w:tcPr>
            <w:tcW w:w="769"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95 </w:t>
            </w:r>
          </w:p>
        </w:tc>
        <w:tc>
          <w:tcPr>
            <w:tcW w:w="992"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95</w:t>
            </w:r>
          </w:p>
        </w:tc>
        <w:tc>
          <w:tcPr>
            <w:tcW w:w="1614"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Pertolongan Persalinan oleh Bidan atau Tenaga Kesehatan yang Memiliki Kompetensi Kebidanan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99,65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Cakupan Komplikasi </w:t>
            </w:r>
            <w:r w:rsidRPr="00607EB3">
              <w:rPr>
                <w:rFonts w:ascii="Bookman Old Style" w:hAnsi="Bookman Old Style" w:cs="Calibri"/>
                <w:color w:val="000000"/>
                <w:sz w:val="18"/>
                <w:szCs w:val="18"/>
                <w:lang w:val="en-US" w:eastAsia="en-US"/>
              </w:rPr>
              <w:lastRenderedPageBreak/>
              <w:t>Kebidanan yang Ditangani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Pelayanan Nifas</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Angka Kematian Ibu per 100.000 Kelahiran Hidup</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perkilomil</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89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Kunjungan Bayi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96,9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Kunjungan Neonatus (KN1)</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96,8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Pelayanan Anak Balita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89,84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Neonatal dengan Komplikasi yang Ditangani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65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Angka Kelangsungan Hidup Bayi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permil</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0,992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Angka Kematian Neonatal per </w:t>
            </w:r>
            <w:r w:rsidRPr="00607EB3">
              <w:rPr>
                <w:rFonts w:ascii="Bookman Old Style" w:hAnsi="Bookman Old Style" w:cs="Calibri"/>
                <w:color w:val="000000"/>
                <w:sz w:val="18"/>
                <w:szCs w:val="18"/>
                <w:lang w:val="en-US" w:eastAsia="en-US"/>
              </w:rPr>
              <w:lastRenderedPageBreak/>
              <w:t>1.000 Kelahiran Hidup</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permil</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6.8</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Angka Kematian Bayi per 1.000 Kelahiran Hidup</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permil</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Angka Kematian Balita per 1.000 Kelahiran Hidup</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permil</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13.8</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Layanan Kesehatan Peserta Aktif KB</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85,98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Pelayanan Kesehatan Penduduk Miskin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Pelayanan Kesehatan Dasar Masyarakat Miskin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67,23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Pelayanan kesehatan penduduk miskin di RSUD</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131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RSUD </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kemitraan peningkatan pelayanan kesehatan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Cakupan Pelayanan Kesehatan </w:t>
            </w:r>
            <w:r w:rsidRPr="00607EB3">
              <w:rPr>
                <w:rFonts w:ascii="Bookman Old Style" w:hAnsi="Bookman Old Style" w:cs="Calibri"/>
                <w:color w:val="000000"/>
                <w:sz w:val="18"/>
                <w:szCs w:val="18"/>
                <w:lang w:val="en-US" w:eastAsia="en-US"/>
              </w:rPr>
              <w:lastRenderedPageBreak/>
              <w:t>Rujukan Pasien Masyarakat Miskin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Pelayanan Gawat Darurat Level 1 yang harus diberikan Sarana Kesehatan (RS) di Kabupaten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Upaya Pencegahan dan Pengendalian Penyakit</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Upaya Pencegahan dan Pengendalian Penyakit</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Aksesibilitas Pelayanan Kesehatan</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Upaya Pencegahan, Penanganan dan Pengendalian Penyakit, serta kewaspadaan adanya potensi KLB</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Program Pencegahan dan Penanggulangan Penyakit Menular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Angka Kesembuhan Penderita TBC BTA Positif (CR/Cure Rate)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87,16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87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&gt;87</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Angka Penemuan Kasus TBC BTA Positif (CDR/Case  Detection Rate)</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39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Prevalensi HIV pada </w:t>
            </w:r>
            <w:r w:rsidRPr="00607EB3">
              <w:rPr>
                <w:rFonts w:ascii="Bookman Old Style" w:hAnsi="Bookman Old Style" w:cs="Calibri"/>
                <w:color w:val="000000"/>
                <w:sz w:val="18"/>
                <w:szCs w:val="18"/>
                <w:lang w:val="en-US" w:eastAsia="en-US"/>
              </w:rPr>
              <w:lastRenderedPageBreak/>
              <w:t>Penduduk Usia Dewasa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&lt; 0,05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Proporsi Penduduk Usia 15 - 24 Tahun yang Memiliki Pengetahuan Komprehensif tentang HIV/AIDS</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tda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Penemuan Penderita Pneumonia Balita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29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Penemuan Penderita Diare</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CFR (Angka Kematian Diare per 10.000 Penduduk)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&lt;1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&lt; 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Angka Penemuan Kasus Malaria per 1.000 Penduduk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&lt;1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&lt;1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&lt;1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Inciden Rate DBD (Demam Berdarah Dengue) per 10.000 Penduduk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&lt;20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&lt;20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CFR atau Angka Kematian DBD (Demam Berdarah Dengue)</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&lt;2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&lt;1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Penderita DBD (Demam Berdarah Dengue) yang Ditangani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Desa atau Kelurahan Universal Child Immunisation (UCI)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Proporsi Anak Umur 1 Tahun diimunisasi Campak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Acut Flacid Paralysis (AFP) Rate per 100.000  Penduduk Usia &lt; 15 Tahun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kasus</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 kasus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 (4 kasus)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≥2 (4 kasus)</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Desa atau Kelurahan Mengalami Kejadian Luar Biasa (KLB) yang dilakukan Penyelidikan Epidemiologi &lt; 24 jam</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Penderita diare Yang ditangani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Gizi Masyarakat</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Gizi Masyarakat</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Aksesibilitas Pelayanan Kesehatan</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Gizi Masyarakat melalui perbaikan gizi masyarakat terutama usia balita dan penduduk miskin</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Perbaikan Gizi Masyarakat</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Prevalensi Gizi Kurang pada Anak Balita (0-60 bulan)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15.5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Prevalensi Gizi Buruk </w:t>
            </w:r>
            <w:r w:rsidRPr="00607EB3">
              <w:rPr>
                <w:rFonts w:ascii="Bookman Old Style" w:hAnsi="Bookman Old Style" w:cs="Calibri"/>
                <w:color w:val="000000"/>
                <w:sz w:val="18"/>
                <w:szCs w:val="18"/>
                <w:lang w:val="en-US" w:eastAsia="en-US"/>
              </w:rPr>
              <w:lastRenderedPageBreak/>
              <w:t>pada Anak Balita (0-60 bulan)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&lt;0,5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&lt;0,5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Pemberian Makanan Pendamping ASI pada Anak Usia &lt; 24 Bulan dari Keluarga Miskin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Balita Gizi Buruk Mendapat Perawatan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Ketersediaan Obat dan Perbekalan Kesehatan</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Ketersediaan Obat dan Perbekalan Kesehatan</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Aksesibilitas Pelayanan Kesehatan</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Ketersediaan Obat dan Perbekalan Kesehatan Dasar termasuk dengan pengawasan obat dan makanan</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Penyediaan Obat dan Perbekalan Kesehatan (Program Obat dan Perbekalan Kesehatan)</w:t>
            </w:r>
          </w:p>
        </w:tc>
        <w:tc>
          <w:tcPr>
            <w:tcW w:w="1402"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Ketersediaan Obat sesuai Kebutuhan</w:t>
            </w:r>
          </w:p>
        </w:tc>
        <w:tc>
          <w:tcPr>
            <w:tcW w:w="959"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99 </w:t>
            </w:r>
          </w:p>
        </w:tc>
        <w:tc>
          <w:tcPr>
            <w:tcW w:w="769"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90</w:t>
            </w:r>
          </w:p>
        </w:tc>
        <w:tc>
          <w:tcPr>
            <w:tcW w:w="1614"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Pengawasan Obat dan Makanan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Sumber Daya Kesehatan di semua Tingkatan Pelayanan Kesehatan</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Sumber Daya Kesehatan di semua Tingkatan Pelayanan Kesehatan</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Aksesibilitas Pelayanan Kesehatan</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Sumber Daya Kesehatan di semua Tingkatan Pelayanan Kesehatan yang diikuti dengan meningkatnya pengelolaan dan manajemen kesehatan di semua tingkatan</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Pengembangan Sumber Daya Kesehatan (Program Standarisasi Pelayanan Kesehatan)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Fasilitas Kesehatan dengan SDM sesuai Standar</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tda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tda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Tenaga Kesehatan yang Memenuhi Standar Kompetensi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tda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tda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pengadaan, peningkatan sarana dan prasarana rumah sakit/rumah sakit jiwa/rumah sakit paru-paru/rumah sakit mata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 ketersediaan sarana dan prasarana puskesmas</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 32412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1/30.000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1/31.000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Penyediaan Sarana dan Prasarana Rumah Sakit</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RSUD </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Standarisasi Pelayanan Kesehatan RSUD</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Lulus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Lulus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Lulus</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RSUD </w:t>
            </w:r>
          </w:p>
        </w:tc>
      </w:tr>
      <w:tr w:rsidR="00607EB3" w:rsidRPr="00607EB3" w:rsidTr="00607EB3">
        <w:trPr>
          <w:trHeight w:val="178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Lingkungan Sehat</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Lingkungan Sehat</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pemberdayaan masyarakat dalam budaya sehat</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Lingkungan Sehat melalui pengembangan akses yang berkelanjutan terhadap sanitasi dasar di perkotaan dan perdesaan, akses terhadap air bersih, dan penggunaan jamban keluarga</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Pengembangan Lingkungan Sehat</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Proporsi Rumah Tangga dengan Akses Berkelanjutan terhadap Sanitasi Dasar Perkotaan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tda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tda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Proporsi Rumah Tangga dengan Akses Berkelanjutan terhadap Sanitasi Dasar Pedesaan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tda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63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Cakupan Penduduk yang </w:t>
            </w:r>
            <w:r w:rsidRPr="00607EB3">
              <w:rPr>
                <w:rFonts w:ascii="Bookman Old Style" w:hAnsi="Bookman Old Style" w:cs="Calibri"/>
                <w:color w:val="000000"/>
                <w:sz w:val="18"/>
                <w:szCs w:val="18"/>
                <w:lang w:val="en-US" w:eastAsia="en-US"/>
              </w:rPr>
              <w:lastRenderedPageBreak/>
              <w:t>Memanfaatkan Jamban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79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Rumah Tangga dengan Akses Terhadap Air Minum yang Layak di Perkotaan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tda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63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Rumah Tangga dengan Akses terhadap Air Minum yang Layak di Pedesaan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tda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60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Promosi Kesehatan dan Pemberdayaan masyarakat</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Desa Siaga Aktif</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Rumah Tangga Sehat</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74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Kesehatan</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KELUARGA BERENCANA</w:t>
            </w:r>
          </w:p>
        </w:tc>
        <w:tc>
          <w:tcPr>
            <w:tcW w:w="122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Derajat Kesejahteraan Keluarga</w:t>
            </w:r>
          </w:p>
        </w:tc>
        <w:tc>
          <w:tcPr>
            <w:tcW w:w="129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Derajat Kesejahteraan Keluarga</w:t>
            </w:r>
          </w:p>
        </w:tc>
        <w:tc>
          <w:tcPr>
            <w:tcW w:w="147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pemberdayaan masyarakat dalam budaya sehat</w:t>
            </w:r>
          </w:p>
        </w:tc>
        <w:tc>
          <w:tcPr>
            <w:tcW w:w="155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Derajat Kesejahteraan Keluarga melalui pembinaan </w:t>
            </w:r>
            <w:r w:rsidRPr="00607EB3">
              <w:rPr>
                <w:rFonts w:ascii="Bookman Old Style" w:hAnsi="Bookman Old Style" w:cs="Calibri"/>
                <w:color w:val="000000"/>
                <w:sz w:val="18"/>
                <w:szCs w:val="18"/>
                <w:lang w:val="en-US" w:eastAsia="en-US"/>
              </w:rPr>
              <w:lastRenderedPageBreak/>
              <w:t>kesejahteraan keluarga</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Program Pembinaan Kesejahteraan Keluarga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kualias kesejahteraan keluarga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BKBPP</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a. Keluarga Pra Sejahtera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22,86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21,32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20,22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BKBPP</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 Keluarga Sejahtera 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11,3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8,05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7,23</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BKBPP</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 Keluarga Sejahtera II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17,33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21,81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23,19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BKBPP</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 Keluarga Sejahtera III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45,38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45,57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45,22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BKBPP</w:t>
            </w:r>
          </w:p>
        </w:tc>
      </w:tr>
      <w:tr w:rsidR="00607EB3" w:rsidRPr="00607EB3" w:rsidTr="00607EB3">
        <w:trPr>
          <w:trHeight w:val="25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e. Keluarga Sejahtera III plus</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3,11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3,23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4,14</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BKBPP</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Aksesibilitas Masyarakat Atas Pelayanan Keluarga Berencana</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Aksesibilitas Masyarakat Atas Pelayanan Keluarga Berencana</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pemberdayaan masyarakat dalam budaya sehat</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kesejahteraan keluarga melalui meningkatnya Aksesibilitas Masyarakat Atas Pelayanan Keluarga Berencana</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Program Keluarga Berencana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Pasangan Usia Subur yang Istrinya dibawah Usia 20 tahun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3,25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2,6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BKBPP</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Cakupan Sasaran Pasangan Usia Subur Menjadi Peserta KB </w:t>
            </w:r>
            <w:r w:rsidRPr="00607EB3">
              <w:rPr>
                <w:rFonts w:ascii="Bookman Old Style" w:hAnsi="Bookman Old Style" w:cs="Calibri"/>
                <w:color w:val="000000"/>
                <w:sz w:val="18"/>
                <w:szCs w:val="18"/>
                <w:lang w:val="en-US" w:eastAsia="en-US"/>
              </w:rPr>
              <w:lastRenderedPageBreak/>
              <w:t>Aktif</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83,02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83,00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84</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BKBPP</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Pasangan Usia Subur yang ingin Ber-KB tidak Terpenuhi (Unmet need)</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7,55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5,05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BKBPP</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Penyiapan Tenaga Pendamping Kelompok Bina Keluarga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Anggota Bina Keluarga Balita Ber-KB</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80,58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81,25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BKBPP</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Pengembangan Model Operasional BKB-Posyandu-PADU</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 Petugas Lapangan Keluarga Berencana atau Penyuluh KB Per  Desa atau Kelurahan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 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 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 : 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BKBPP</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 Pembantu Pembina Keluarga Berencana per desa/Kelurahan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 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 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 : 1</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BKBPP</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Terkendalinya </w:t>
            </w:r>
            <w:r w:rsidRPr="00607EB3">
              <w:rPr>
                <w:rFonts w:ascii="Bookman Old Style" w:hAnsi="Bookman Old Style" w:cs="Calibri"/>
                <w:color w:val="000000"/>
                <w:sz w:val="18"/>
                <w:szCs w:val="18"/>
                <w:lang w:val="en-US" w:eastAsia="en-US"/>
              </w:rPr>
              <w:lastRenderedPageBreak/>
              <w:t>Pertumbuhan Jumlah Penduduk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0,67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0,67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BKBPP</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Pelayanan Kontrasepsi</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penyediaan alat dan kontrasepsi untuk memenuhi permintaan masyarakat</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BKBPP</w:t>
            </w:r>
          </w:p>
        </w:tc>
      </w:tr>
      <w:tr w:rsidR="00607EB3" w:rsidRPr="00607EB3" w:rsidTr="00607EB3">
        <w:trPr>
          <w:trHeight w:val="255"/>
        </w:trPr>
        <w:tc>
          <w:tcPr>
            <w:tcW w:w="291" w:type="dxa"/>
            <w:tcBorders>
              <w:top w:val="nil"/>
              <w:left w:val="single" w:sz="4" w:space="0" w:color="auto"/>
              <w:bottom w:val="single" w:sz="4" w:space="0" w:color="auto"/>
              <w:right w:val="single" w:sz="4" w:space="0" w:color="auto"/>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single" w:sz="4" w:space="0" w:color="auto"/>
              <w:right w:val="single" w:sz="4" w:space="0" w:color="auto"/>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single" w:sz="4" w:space="0" w:color="auto"/>
              <w:right w:val="single" w:sz="4" w:space="0" w:color="auto"/>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single" w:sz="4" w:space="0" w:color="auto"/>
              <w:right w:val="single" w:sz="4" w:space="0" w:color="auto"/>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single" w:sz="4" w:space="0" w:color="auto"/>
              <w:right w:val="single" w:sz="4" w:space="0" w:color="auto"/>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single" w:sz="4" w:space="0" w:color="auto"/>
              <w:right w:val="single" w:sz="4" w:space="0" w:color="auto"/>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single" w:sz="4" w:space="0" w:color="auto"/>
              <w:right w:val="single" w:sz="4" w:space="0" w:color="auto"/>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959" w:type="dxa"/>
            <w:tcBorders>
              <w:top w:val="nil"/>
              <w:left w:val="nil"/>
              <w:bottom w:val="single" w:sz="4" w:space="0" w:color="auto"/>
              <w:right w:val="single" w:sz="4" w:space="0" w:color="auto"/>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735" w:type="dxa"/>
            <w:tcBorders>
              <w:top w:val="nil"/>
              <w:left w:val="nil"/>
              <w:bottom w:val="single" w:sz="4" w:space="0" w:color="auto"/>
              <w:right w:val="single" w:sz="4" w:space="0" w:color="auto"/>
            </w:tcBorders>
            <w:shd w:val="clear" w:color="000000" w:fill="FFFF00"/>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769" w:type="dxa"/>
            <w:tcBorders>
              <w:top w:val="nil"/>
              <w:left w:val="nil"/>
              <w:bottom w:val="single" w:sz="4" w:space="0" w:color="auto"/>
              <w:right w:val="single" w:sz="4" w:space="0" w:color="auto"/>
            </w:tcBorders>
            <w:shd w:val="clear" w:color="000000" w:fill="FFFF00"/>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992" w:type="dxa"/>
            <w:tcBorders>
              <w:top w:val="nil"/>
              <w:left w:val="nil"/>
              <w:bottom w:val="single" w:sz="4" w:space="0" w:color="auto"/>
              <w:right w:val="single" w:sz="4" w:space="0" w:color="auto"/>
            </w:tcBorders>
            <w:shd w:val="clear" w:color="000000" w:fill="FFFF00"/>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614" w:type="dxa"/>
            <w:tcBorders>
              <w:top w:val="nil"/>
              <w:left w:val="nil"/>
              <w:bottom w:val="single" w:sz="4" w:space="0" w:color="auto"/>
              <w:right w:val="single" w:sz="4" w:space="0" w:color="auto"/>
            </w:tcBorders>
            <w:shd w:val="clear" w:color="000000" w:fill="FFFF00"/>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6</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Mewujudkan Peningkatan Pelaksanaan Pemerintahan yang Bersih, Transparan, Tidak KKN, dan Berorientasi pada Pelayanan Publik</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PERENCANAAN PEMBANGUNAN</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Kualitas Perencanaan, Pengendalian, Evaluasi, dan Pengkajian  Pembangunan Daerah</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Kualitas Perencanaan, Pengendalian, Evaluasi, dan Pengkajian  Pembangunan Daerah</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tata kelola kepemerintahan yang baik</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Kualitas Perencanaan, Pengendalian, Evaluasi, dan Pengkajian  Pembangunan Daerah  yang Terpadu dan Partisipatif</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Perencanaan Pembangunan Daerah</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Dokumen Perencanaan Pembangunan Daerah yang tepat waktu</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Bappeda </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PERTANAHAN</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Tertib Administrasi Pertanahan</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Tertib Administrasi Pertanahan</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tata kelola kepemerintahan yang baik</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Tertib Administrasi Pertanahan dan penyelesaian konflik-konflik pertanahan </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Penataan Penguasaan, Pemilikan, Penggunaan, dan Pemanfaatan Tanah</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Aset Tanah Pemerintah yang Bersertifikat</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75,6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80,7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Bagian Pemerintahan Umum Setda</w:t>
            </w:r>
          </w:p>
        </w:tc>
      </w:tr>
      <w:tr w:rsidR="00607EB3" w:rsidRPr="00607EB3" w:rsidTr="00607EB3">
        <w:trPr>
          <w:trHeight w:val="229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OTONOMI DAERAH, PEMERINTAHAN UMUM, ADMINISTRASI KEUANGAN DAERAH, PERANGKAT DAERAH, KEPEGAWAIAN, DAN PERSANDIAN</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Kemampuan, Profesionalisme, dan Kesejahteraan SDM Aparatur</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Kemampuan, Profesionalisme, dan Kesejahteraan SDM Aparatur</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tata kelola kepemeritahan yang baik</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Kemampuan, Profesionalisme, dan Kesejahteraan SDM Aparatur melalui diklat pegawai, meningkatnya pendidikan formal pegawai, pemenuhan hak dan penghargaan pegawai, dan pengisian jabatan struktural yang kosong</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Kapasitas Sumber Daya Aparatur</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PNS yang Mengikuti Diklat Teknis Fungsional</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Badan Kepegawaian Daerah (BKD)</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PNS yang Memiliki Sertifikat Pengadaan Barang atau Jasa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Badan Kepegawaian Daerah (BKD)</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Pendidikan Kedinasan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Pejabat Struktural yang Mengikuti Diklat Kepemimpinan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39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34</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Badan Kepegawaian Daerah (BKD)</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Pembinaan dan Pengembangan Aparatur</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Penanganan Pelanggaran Disiplin PNS</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79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Badan Kepegawaian Daerah (BKD)</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Pengisian Jabatan Struktural PNS yang Kosong</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Badan Kepegawaian Daerah (BKD)</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Kapasitas Aparatur Pemerintahan Desa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Penanganan Kepala Desa dan Perangkat Desa yang Mengalami Kasus</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Bagian Pemerintahan Desa Setda</w:t>
            </w:r>
          </w:p>
        </w:tc>
      </w:tr>
      <w:tr w:rsidR="00607EB3" w:rsidRPr="00607EB3" w:rsidTr="00607EB3">
        <w:trPr>
          <w:trHeight w:val="255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Kinerja Penyelenggaraan Pemerintahan Daerah</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Kinerja Penyelenggaraan Pemerintahan Daerah</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tata kelola kepemeritahan yang baik</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Kinerja Penyelenggaraan Pemerintahan Daerah terutama pada sisi pemenuhan ketersediaan peraturan perundang-undangan, penanganan temuan pemeriksaan, ketepatan pelaksanaan pembangunan, dan pelaporan pelaksanaan pemerintahan dan pembangunan</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Kapasitas Lembaga Perwakilan Rakyat Daerah</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Jumlah Peraturan Daerah yang Ditetapkan Terhadap Jumlah Raperda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Sekretariat DPRD</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Profesionalisme Tenaga Pemeriksa dan Aparatur Pengawasan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Penanganan Hasil Temuan Pemeriksaan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Inspektorat</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Penataan Peraturan Perundang-undangan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SKPD, Unit Pelayanan, dan Satuan Pendidikan yang </w:t>
            </w:r>
            <w:r w:rsidRPr="00607EB3">
              <w:rPr>
                <w:rFonts w:ascii="Bookman Old Style" w:hAnsi="Bookman Old Style" w:cs="Calibri"/>
                <w:color w:val="000000"/>
                <w:sz w:val="18"/>
                <w:szCs w:val="18"/>
                <w:lang w:val="en-US" w:eastAsia="en-US"/>
              </w:rPr>
              <w:lastRenderedPageBreak/>
              <w:t>Menyusun Standar Pelayanan Publik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Bagian Organisasi dan Tata Laksana Setda</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SKPD, Unit Pelayanan, dan Satuan Pendidikan yang telah Memiliki SOP</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Bagian Organisasi dan Tata Laksana Setda</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Intensifikasi Penanganan Pengaduan Masyarakat</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Indeks Kepuasan Masyarakat</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Kriteria</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B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B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Bagian Organisasi dan Tata Laksana Setda</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Pembinaan dan Fasilitasi Pengelolaan Keuangan Kabupaten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Kegiatan yang dilaksanakan tepat waktu</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Bagian Pembangunan Setda</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Tertib Administrasi Penyelenggaraan Pemerintahan Daerah</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Tertib Administrasi Penyelenggaraan Pemerintahan Daerah</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Tertib Administrasi Penyelenggaraan Pemerintahan Daerah</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Tertib Administrasi Penyelenggaraan Pemerintahan Daerah dan Pemerintah Desa</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Sistem Pengawasan Internal dan Pengendalian Pelaksanaan Kebijakan Daerah</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Persentase Tersusunnya dokumen pelaporan daerah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Bagian Pemerintahan Umum Setda</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Pembinaan dan Fasilitasi Pengelolaan Keuangan Desa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Pembinaan Administrasi Desa</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100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Bagian Pemerintahan Desa Setda dan Kecamatan</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Kapasitas Kemampuan Keuangan dan Pengelolaan Keuangan Daerah</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Kapasitas Kemampuan Keuangan dan Pengelolaan Keuangan Daerah</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Kapasitas Kemampuan Keuangan dan Pengelolaan Keuangan Daerah</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Kapasitas Kemampuan Keuangan dan Pengelolaan Keuangan Daerah khususnya pada aspek Pendapatan Asli Daerah</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dan Pengembangan Pengelolaan Keuangan Daerah</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 Realisasi Pendapatan Daerah Terhadap Potensi Pendapatan Daerah</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0.87</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DPPKAD</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Program Pembinaan dan Fasilitasi Pengelolaan Keuangan Kabupaten/Kota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Akuntabilitas Pengelolaan Keuangan Daerah</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Kriteria</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WTP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WTP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WTP</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DPPKAD</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Tertib Administrasi Aset Pemerintah Daerah</w:t>
            </w:r>
          </w:p>
        </w:tc>
        <w:tc>
          <w:tcPr>
            <w:tcW w:w="129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Tertib Administrasi Aset Pemerintah Daerah</w:t>
            </w:r>
          </w:p>
        </w:tc>
        <w:tc>
          <w:tcPr>
            <w:tcW w:w="147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Tertib Administrasi Aset Pemerintah Daerah</w:t>
            </w:r>
          </w:p>
        </w:tc>
        <w:tc>
          <w:tcPr>
            <w:tcW w:w="155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Tertib Administrasi Aset Pemerintah Daerah dan pengembangan pengelolaan asset yang dimiliki daerah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dan Pengembangan Pengelolaan Keuangan Daerah</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Tertib Administrasi Aset Daerah di SKPD</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75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DPPKAD</w:t>
            </w:r>
          </w:p>
        </w:tc>
      </w:tr>
      <w:tr w:rsidR="00607EB3" w:rsidRPr="00607EB3" w:rsidTr="00607EB3">
        <w:trPr>
          <w:trHeight w:val="76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KEARSIPAN</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Meningkatnya Tertib Pengelolaan </w:t>
            </w:r>
            <w:r w:rsidRPr="00607EB3">
              <w:rPr>
                <w:rFonts w:ascii="Bookman Old Style" w:hAnsi="Bookman Old Style" w:cs="Calibri"/>
                <w:color w:val="000000"/>
                <w:sz w:val="18"/>
                <w:szCs w:val="18"/>
                <w:lang w:val="en-US" w:eastAsia="en-US"/>
              </w:rPr>
              <w:lastRenderedPageBreak/>
              <w:t>Kearsipan</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Peningkatan Tertib Pengelolaan Kearsipan</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Tertib Pengelolaan Kearsipan</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Tertib Pengelolaan Kearsipan </w:t>
            </w:r>
            <w:r w:rsidRPr="00607EB3">
              <w:rPr>
                <w:rFonts w:ascii="Bookman Old Style" w:hAnsi="Bookman Old Style" w:cs="Calibri"/>
                <w:color w:val="000000"/>
                <w:sz w:val="18"/>
                <w:szCs w:val="18"/>
                <w:lang w:val="en-US" w:eastAsia="en-US"/>
              </w:rPr>
              <w:lastRenderedPageBreak/>
              <w:t>secara baku</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Program Perbaikan Sistem Administrasi Kearsipan Daerah</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Pengelolaan Arsip Secara Baku</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63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Kantor Arsip, Perpustakaan, dan Dokumentasi</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KEPENDUDUKAN DAN CATATAN SIPIL</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Kualitas Pelayanan Administrasi Kependudukan dan Pelayanan Lainnya</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Kualitas Pelayanan Administrasi Kependudukan dan Pelayanan Lainnya</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Kualitas Pelayanan Publik</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Kualitas Pelayanan Administrasi Kependudukan dan Pelayanan Lainnya</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Penataan Administrasi Kependudukan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penerbitan Kartu Keluarga (KK)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Kependudukan dan Pencatatan Sipil</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Penerbitan Kartu Tanda Penduduk (KTP)</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87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37.63</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Kependudukan dan Pencatatan Sipil</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Penerbitan Kutipan Akta Kelahiran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40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43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63.46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Kependudukan dan Pencatatan Sipil</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kepemilikan Kutipan Akta Kematian</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Dinas Kependudukan dan Pencatatan Sipil</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PENANAMAN MODAL</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Kualitas dan Kuantitas Pelayanan Perizinan dan Non Perizinan</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Kualitas dan Kuantitas Pelayanan Perizinan dan Non Perizinan</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Kualitas dan Kuantitas Pelayanan Perizinan dan Non Perizinan</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Kualitas dan Kuantitas Pelayanan Perizinan dan Non Perizinan melalui ketersediaan SOP, ketepatan waktu, dan penanganan pengaduan masyarakat</w:t>
            </w:r>
          </w:p>
        </w:tc>
        <w:tc>
          <w:tcPr>
            <w:tcW w:w="2293"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Pelayanan Perizinan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Jenis Perizinan yang Memiliki Standar Pelayanan Publik atau Standar Operasional Prosedur</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25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KP3M</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Persentase perizinan  yang diterbitkan Tepat Waktu</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95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95</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KP3M</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Penerbitan Izin Usaha Jasa Konstruksi dalam Waktu 6 (Enam) Hari Kerja setelah Persyaratan Lengkap</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Hari</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12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11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6</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KP3M</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Meningkatnya Investasi </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Peningkatan Investasi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Kualitas dan Kuantitas Pelayanan </w:t>
            </w:r>
            <w:r w:rsidRPr="00607EB3">
              <w:rPr>
                <w:rFonts w:ascii="Bookman Old Style" w:hAnsi="Bookman Old Style" w:cs="Calibri"/>
                <w:color w:val="000000"/>
                <w:sz w:val="18"/>
                <w:szCs w:val="18"/>
                <w:lang w:val="en-US" w:eastAsia="en-US"/>
              </w:rPr>
              <w:lastRenderedPageBreak/>
              <w:t>Perizinan dan Non Perizinan</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xml:space="preserve">Meningkatkan Investasi melalui pelaksanaan promosi </w:t>
            </w:r>
            <w:r w:rsidRPr="00607EB3">
              <w:rPr>
                <w:rFonts w:ascii="Bookman Old Style" w:hAnsi="Bookman Old Style" w:cs="Calibri"/>
                <w:color w:val="000000"/>
                <w:sz w:val="18"/>
                <w:szCs w:val="18"/>
                <w:lang w:val="en-US" w:eastAsia="en-US"/>
              </w:rPr>
              <w:lastRenderedPageBreak/>
              <w:t>investasi dan dukungan iklim investasi yang memadai</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Program Peningkatan Iklim Investasi dan Realisasi Investasi</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Laju Investasi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19,17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11,16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14,43</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KP3M</w:t>
            </w:r>
          </w:p>
        </w:tc>
      </w:tr>
      <w:tr w:rsidR="00607EB3" w:rsidRPr="00607EB3" w:rsidTr="00607EB3">
        <w:trPr>
          <w:trHeight w:val="51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Peningkatan Promosi dan Kerjasama Investasi</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Nilai Investasi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Rupiah</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123,457 M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85,692 M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170 M</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KP3M</w:t>
            </w:r>
          </w:p>
        </w:tc>
      </w:tr>
      <w:tr w:rsidR="00607EB3" w:rsidRPr="00607EB3" w:rsidTr="00607EB3">
        <w:trPr>
          <w:trHeight w:val="153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PERPUSTAKAAN</w:t>
            </w:r>
          </w:p>
        </w:tc>
        <w:tc>
          <w:tcPr>
            <w:tcW w:w="122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Meningkatnya Pelayanan Perpustakaan </w:t>
            </w:r>
          </w:p>
        </w:tc>
        <w:tc>
          <w:tcPr>
            <w:tcW w:w="129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Peningkatan Pelayanan Perpustakaan </w:t>
            </w:r>
          </w:p>
        </w:tc>
        <w:tc>
          <w:tcPr>
            <w:tcW w:w="1471"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Meningkatkan Pelayanan Perpustakaan </w:t>
            </w:r>
          </w:p>
        </w:tc>
        <w:tc>
          <w:tcPr>
            <w:tcW w:w="1557" w:type="dxa"/>
            <w:tcBorders>
              <w:top w:val="single" w:sz="4" w:space="0" w:color="auto"/>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Pelayanan Perpustakaan kepada masyarakat yang disertai peningkatan kunjungan perpustakaandan peminjaman buku koleksi perpustakaan</w:t>
            </w:r>
          </w:p>
        </w:tc>
        <w:tc>
          <w:tcPr>
            <w:tcW w:w="2293"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Pengembangan Budaya Baca dan Pembinaan Perpustakaan</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 Pengunjung Perpustakaan Terhadap Jumlah Penduduk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60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82</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Kantor Arsip, Perpustakaan, dan Dokumentasi</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STATISTIK</w:t>
            </w:r>
          </w:p>
        </w:tc>
        <w:tc>
          <w:tcPr>
            <w:tcW w:w="122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Kualitas Data Pembangunan  dan Data Statistik Daerah</w:t>
            </w:r>
          </w:p>
        </w:tc>
        <w:tc>
          <w:tcPr>
            <w:tcW w:w="129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Kualitas Data Pembangunan  dan Data Statistik Daerah</w:t>
            </w:r>
          </w:p>
        </w:tc>
        <w:tc>
          <w:tcPr>
            <w:tcW w:w="147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kualitas informasi dan komunikasi</w:t>
            </w:r>
          </w:p>
        </w:tc>
        <w:tc>
          <w:tcPr>
            <w:tcW w:w="155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Kualitas Data Pembangunan  dan Data Statistik Daerah yang akan digunakan dalam perencanaan pembangunan setiap tahunnya</w:t>
            </w:r>
          </w:p>
        </w:tc>
        <w:tc>
          <w:tcPr>
            <w:tcW w:w="2293"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Pengembangan Data/Informasi/Statistik Daerah</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Besaran ketersediaan data statistik </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dokumen</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9</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Bappeda</w:t>
            </w:r>
          </w:p>
        </w:tc>
      </w:tr>
      <w:tr w:rsidR="00607EB3" w:rsidRPr="00607EB3" w:rsidTr="00607EB3">
        <w:trPr>
          <w:trHeight w:val="1275"/>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lastRenderedPageBreak/>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KOMUNIKASI DAN INFORMATIKA</w:t>
            </w:r>
          </w:p>
        </w:tc>
        <w:tc>
          <w:tcPr>
            <w:tcW w:w="122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Meningkatnya Akses atas Komunikasi dan Informasi</w:t>
            </w:r>
          </w:p>
        </w:tc>
        <w:tc>
          <w:tcPr>
            <w:tcW w:w="129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Akses atas Komunikasi dan Informasi</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kualitas informasi dan komunikasi</w:t>
            </w:r>
          </w:p>
        </w:tc>
        <w:tc>
          <w:tcPr>
            <w:tcW w:w="1557"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Akses atas Komunikasi dan Informasi kepada masyarakat, khususnya di ruang publik melalui berbagai media yang ada</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pengembangan informasi dan komunikasi</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 Akses Internet di Ruang Publik</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rasio</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DISHUBKOMINFO</w:t>
            </w:r>
          </w:p>
        </w:tc>
      </w:tr>
      <w:tr w:rsidR="00607EB3" w:rsidRPr="00607EB3" w:rsidTr="00607EB3">
        <w:trPr>
          <w:trHeight w:val="1020"/>
        </w:trPr>
        <w:tc>
          <w:tcPr>
            <w:tcW w:w="291" w:type="dxa"/>
            <w:tcBorders>
              <w:top w:val="nil"/>
              <w:left w:val="single" w:sz="4" w:space="0" w:color="auto"/>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nil"/>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Terwujudnya Pengelolaan e-Government</w:t>
            </w:r>
          </w:p>
        </w:tc>
        <w:tc>
          <w:tcPr>
            <w:tcW w:w="129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Peningkatan  Pengelolaan e-Government</w:t>
            </w:r>
          </w:p>
        </w:tc>
        <w:tc>
          <w:tcPr>
            <w:tcW w:w="1471"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kualitas informasi dan komunikasi</w:t>
            </w:r>
          </w:p>
        </w:tc>
        <w:tc>
          <w:tcPr>
            <w:tcW w:w="1557" w:type="dxa"/>
            <w:tcBorders>
              <w:top w:val="single" w:sz="4" w:space="0" w:color="auto"/>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Meningkatkan Pengelolaan e-Government pada pemerintah daerah dan pemerintah desa</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pengembangan  komunikasi, informasi dan media massa</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Jaringan Sistem Informasi e-Government</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Bagian Santel dan PDE, Dishubkominfo dan Bappeda</w:t>
            </w:r>
          </w:p>
        </w:tc>
      </w:tr>
      <w:tr w:rsidR="00607EB3" w:rsidRPr="00607EB3" w:rsidTr="00607EB3">
        <w:trPr>
          <w:trHeight w:val="765"/>
        </w:trPr>
        <w:tc>
          <w:tcPr>
            <w:tcW w:w="291" w:type="dxa"/>
            <w:tcBorders>
              <w:top w:val="nil"/>
              <w:left w:val="single" w:sz="4" w:space="0" w:color="auto"/>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0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2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29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471"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1557"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w:t>
            </w:r>
          </w:p>
        </w:tc>
        <w:tc>
          <w:tcPr>
            <w:tcW w:w="2293"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program pengkajian dan penelitian bidang informasi dan komunikasi</w:t>
            </w:r>
          </w:p>
        </w:tc>
        <w:tc>
          <w:tcPr>
            <w:tcW w:w="140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Cakupan terbangunnya Integrasi Jaringan Informasi dan Komunikasi</w:t>
            </w:r>
          </w:p>
        </w:tc>
        <w:tc>
          <w:tcPr>
            <w:tcW w:w="95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w:t>
            </w:r>
          </w:p>
        </w:tc>
        <w:tc>
          <w:tcPr>
            <w:tcW w:w="735"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5 </w:t>
            </w:r>
          </w:p>
        </w:tc>
        <w:tc>
          <w:tcPr>
            <w:tcW w:w="769"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 xml:space="preserve">                      9 </w:t>
            </w:r>
          </w:p>
        </w:tc>
        <w:tc>
          <w:tcPr>
            <w:tcW w:w="992"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100</w:t>
            </w:r>
          </w:p>
        </w:tc>
        <w:tc>
          <w:tcPr>
            <w:tcW w:w="1614" w:type="dxa"/>
            <w:tcBorders>
              <w:top w:val="nil"/>
              <w:left w:val="nil"/>
              <w:bottom w:val="single" w:sz="4" w:space="0" w:color="auto"/>
              <w:right w:val="single" w:sz="4" w:space="0" w:color="auto"/>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r w:rsidRPr="00607EB3">
              <w:rPr>
                <w:rFonts w:ascii="Bookman Old Style" w:hAnsi="Bookman Old Style" w:cs="Calibri"/>
                <w:color w:val="000000"/>
                <w:sz w:val="18"/>
                <w:szCs w:val="18"/>
                <w:lang w:val="en-US" w:eastAsia="en-US"/>
              </w:rPr>
              <w:t>DISHUBKOMINFO / Bagian Santel dan PDE</w:t>
            </w:r>
          </w:p>
        </w:tc>
      </w:tr>
      <w:tr w:rsidR="00607EB3" w:rsidRPr="00607EB3" w:rsidTr="00607EB3">
        <w:trPr>
          <w:trHeight w:val="255"/>
        </w:trPr>
        <w:tc>
          <w:tcPr>
            <w:tcW w:w="291"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1035"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1471"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1221"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1297"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1471"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1557"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2293"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1402"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959"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c>
          <w:tcPr>
            <w:tcW w:w="735" w:type="dxa"/>
            <w:tcBorders>
              <w:top w:val="nil"/>
              <w:left w:val="nil"/>
              <w:bottom w:val="nil"/>
              <w:right w:val="nil"/>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p>
        </w:tc>
        <w:tc>
          <w:tcPr>
            <w:tcW w:w="769" w:type="dxa"/>
            <w:tcBorders>
              <w:top w:val="nil"/>
              <w:left w:val="nil"/>
              <w:bottom w:val="nil"/>
              <w:right w:val="nil"/>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p>
        </w:tc>
        <w:tc>
          <w:tcPr>
            <w:tcW w:w="992" w:type="dxa"/>
            <w:tcBorders>
              <w:top w:val="nil"/>
              <w:left w:val="nil"/>
              <w:bottom w:val="nil"/>
              <w:right w:val="nil"/>
            </w:tcBorders>
            <w:shd w:val="clear" w:color="auto" w:fill="auto"/>
            <w:hideMark/>
          </w:tcPr>
          <w:p w:rsidR="00607EB3" w:rsidRPr="00607EB3" w:rsidRDefault="00607EB3" w:rsidP="00607EB3">
            <w:pPr>
              <w:widowControl/>
              <w:autoSpaceDN/>
              <w:adjustRightInd/>
              <w:jc w:val="right"/>
              <w:rPr>
                <w:rFonts w:ascii="Bookman Old Style" w:hAnsi="Bookman Old Style" w:cs="Calibri"/>
                <w:color w:val="000000"/>
                <w:sz w:val="18"/>
                <w:szCs w:val="18"/>
                <w:lang w:val="en-US" w:eastAsia="en-US"/>
              </w:rPr>
            </w:pPr>
          </w:p>
        </w:tc>
        <w:tc>
          <w:tcPr>
            <w:tcW w:w="1614" w:type="dxa"/>
            <w:tcBorders>
              <w:top w:val="nil"/>
              <w:left w:val="nil"/>
              <w:bottom w:val="nil"/>
              <w:right w:val="nil"/>
            </w:tcBorders>
            <w:shd w:val="clear" w:color="auto" w:fill="auto"/>
            <w:hideMark/>
          </w:tcPr>
          <w:p w:rsidR="00607EB3" w:rsidRPr="00607EB3" w:rsidRDefault="00607EB3" w:rsidP="00607EB3">
            <w:pPr>
              <w:widowControl/>
              <w:autoSpaceDN/>
              <w:adjustRightInd/>
              <w:rPr>
                <w:rFonts w:ascii="Bookman Old Style" w:hAnsi="Bookman Old Style" w:cs="Calibri"/>
                <w:color w:val="000000"/>
                <w:sz w:val="18"/>
                <w:szCs w:val="18"/>
                <w:lang w:val="en-US" w:eastAsia="en-US"/>
              </w:rPr>
            </w:pPr>
          </w:p>
        </w:tc>
      </w:tr>
    </w:tbl>
    <w:p w:rsidR="00417914" w:rsidRDefault="00417914" w:rsidP="00FC46A5">
      <w:pPr>
        <w:spacing w:after="120" w:line="360" w:lineRule="auto"/>
        <w:rPr>
          <w:rFonts w:ascii="Bookman Old Style" w:hAnsi="Bookman Old Style" w:cs="Estrangelo Edessa"/>
          <w:bCs/>
          <w:lang w:val="en-US"/>
        </w:rPr>
      </w:pPr>
    </w:p>
    <w:sectPr w:rsidR="00417914" w:rsidSect="00607EB3">
      <w:pgSz w:w="18722" w:h="12242" w:orient="landscape" w:code="258"/>
      <w:pgMar w:top="1080" w:right="1008" w:bottom="216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6B6" w:rsidRDefault="006966B6" w:rsidP="00DD0D4C">
      <w:r>
        <w:separator/>
      </w:r>
    </w:p>
  </w:endnote>
  <w:endnote w:type="continuationSeparator" w:id="1">
    <w:p w:rsidR="006966B6" w:rsidRDefault="006966B6" w:rsidP="00DD0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1"/>
    <w:family w:val="roman"/>
    <w:notTrueType/>
    <w:pitch w:val="variable"/>
    <w:sig w:usb0="00000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ook w:val="04A0"/>
    </w:tblPr>
    <w:tblGrid>
      <w:gridCol w:w="6541"/>
      <w:gridCol w:w="2459"/>
    </w:tblGrid>
    <w:tr w:rsidR="00F34126" w:rsidRPr="00B438CB" w:rsidTr="0026111B">
      <w:tc>
        <w:tcPr>
          <w:tcW w:w="6541" w:type="dxa"/>
        </w:tcPr>
        <w:p w:rsidR="00F34126" w:rsidRPr="005612A7" w:rsidRDefault="001605C1" w:rsidP="00232275">
          <w:pPr>
            <w:pStyle w:val="Footer"/>
            <w:jc w:val="both"/>
            <w:rPr>
              <w:i/>
              <w:sz w:val="18"/>
              <w:szCs w:val="18"/>
              <w:lang w:val="en-US"/>
            </w:rPr>
          </w:pPr>
          <w:r w:rsidRPr="001605C1">
            <w:rPr>
              <w:i/>
              <w:noProof/>
              <w:sz w:val="18"/>
              <w:szCs w:val="18"/>
            </w:rPr>
            <w:pict>
              <v:rect id="_x0000_s2057" style="position:absolute;left:0;text-align:left;margin-left:-2.25pt;margin-top:2.4pt;width:448.75pt;height:5.9pt;z-index:251658240" fillcolor="#00b0f0" stroked="f"/>
            </w:pict>
          </w:r>
          <w:r w:rsidR="00F34126">
            <w:rPr>
              <w:i/>
              <w:sz w:val="18"/>
              <w:szCs w:val="18"/>
              <w:lang w:val="en-US"/>
            </w:rPr>
            <w:t>I</w:t>
          </w:r>
        </w:p>
        <w:p w:rsidR="00F34126" w:rsidRPr="00C127D2" w:rsidRDefault="001605C1" w:rsidP="00A35089">
          <w:pPr>
            <w:pStyle w:val="Footer"/>
            <w:ind w:left="-18"/>
            <w:jc w:val="both"/>
            <w:rPr>
              <w:rFonts w:ascii="Tempus Sans ITC" w:hAnsi="Tempus Sans ITC"/>
              <w:i/>
              <w:sz w:val="18"/>
              <w:szCs w:val="18"/>
              <w:lang w:val="en-US"/>
            </w:rPr>
          </w:pPr>
          <w:sdt>
            <w:sdtPr>
              <w:rPr>
                <w:rFonts w:ascii="Tempus Sans ITC" w:hAnsi="Tempus Sans ITC"/>
                <w:i/>
                <w:sz w:val="18"/>
                <w:szCs w:val="18"/>
              </w:rPr>
              <w:alias w:val="Company"/>
              <w:id w:val="51903436"/>
              <w:placeholder>
                <w:docPart w:val="7D8DE25E42954122A0E61B54EBE71277"/>
              </w:placeholder>
              <w:dataBinding w:prefixMappings="xmlns:ns0='http://schemas.openxmlformats.org/officeDocument/2006/extended-properties'" w:xpath="/ns0:Properties[1]/ns0:Company[1]" w:storeItemID="{6668398D-A668-4E3E-A5EB-62B293D839F1}"/>
              <w:text/>
            </w:sdtPr>
            <w:sdtContent>
              <w:r w:rsidR="00F34126" w:rsidRPr="00C127D2">
                <w:rPr>
                  <w:rFonts w:ascii="Tempus Sans ITC" w:hAnsi="Tempus Sans ITC"/>
                  <w:i/>
                  <w:sz w:val="18"/>
                  <w:szCs w:val="18"/>
                  <w:lang w:val="en-US"/>
                </w:rPr>
                <w:t>RPJMD  Kab. Temanggung Tahun  2013-2018</w:t>
              </w:r>
            </w:sdtContent>
          </w:sdt>
          <w:r w:rsidR="00F34126" w:rsidRPr="00C127D2">
            <w:rPr>
              <w:rFonts w:ascii="Tempus Sans ITC" w:hAnsi="Tempus Sans ITC"/>
              <w:i/>
              <w:sz w:val="18"/>
              <w:szCs w:val="18"/>
            </w:rPr>
            <w:t xml:space="preserve"> </w:t>
          </w:r>
        </w:p>
      </w:tc>
      <w:tc>
        <w:tcPr>
          <w:tcW w:w="2459" w:type="dxa"/>
        </w:tcPr>
        <w:p w:rsidR="00F34126" w:rsidRPr="00B438CB" w:rsidRDefault="00F34126" w:rsidP="00232275">
          <w:pPr>
            <w:pStyle w:val="Footer"/>
            <w:jc w:val="right"/>
            <w:rPr>
              <w:color w:val="7F7F7F" w:themeColor="background1" w:themeShade="7F"/>
              <w:spacing w:val="60"/>
              <w:sz w:val="18"/>
              <w:szCs w:val="18"/>
            </w:rPr>
          </w:pPr>
        </w:p>
        <w:p w:rsidR="00F34126" w:rsidRPr="00B438CB" w:rsidRDefault="00F34126" w:rsidP="00A76B33">
          <w:pPr>
            <w:pStyle w:val="Footer"/>
            <w:ind w:left="162"/>
            <w:jc w:val="right"/>
            <w:rPr>
              <w:sz w:val="18"/>
              <w:szCs w:val="18"/>
            </w:rPr>
          </w:pPr>
          <w:r>
            <w:rPr>
              <w:spacing w:val="60"/>
              <w:sz w:val="18"/>
              <w:szCs w:val="18"/>
              <w:lang w:val="en-US"/>
            </w:rPr>
            <w:t>VII</w:t>
          </w:r>
          <w:r w:rsidRPr="00B438CB">
            <w:rPr>
              <w:sz w:val="18"/>
              <w:szCs w:val="18"/>
            </w:rPr>
            <w:t xml:space="preserve"> | </w:t>
          </w:r>
          <w:r w:rsidR="001605C1" w:rsidRPr="00B438CB">
            <w:rPr>
              <w:sz w:val="18"/>
              <w:szCs w:val="18"/>
            </w:rPr>
            <w:fldChar w:fldCharType="begin"/>
          </w:r>
          <w:r w:rsidRPr="00B438CB">
            <w:rPr>
              <w:sz w:val="18"/>
              <w:szCs w:val="18"/>
            </w:rPr>
            <w:instrText xml:space="preserve"> PAGE   \* MERGEFORMAT </w:instrText>
          </w:r>
          <w:r w:rsidR="001605C1" w:rsidRPr="00B438CB">
            <w:rPr>
              <w:sz w:val="18"/>
              <w:szCs w:val="18"/>
            </w:rPr>
            <w:fldChar w:fldCharType="separate"/>
          </w:r>
          <w:r w:rsidR="006D2839">
            <w:rPr>
              <w:noProof/>
              <w:sz w:val="18"/>
              <w:szCs w:val="18"/>
            </w:rPr>
            <w:t>5</w:t>
          </w:r>
          <w:r w:rsidR="001605C1" w:rsidRPr="00B438CB">
            <w:rPr>
              <w:sz w:val="18"/>
              <w:szCs w:val="18"/>
            </w:rPr>
            <w:fldChar w:fldCharType="end"/>
          </w:r>
        </w:p>
      </w:tc>
    </w:tr>
  </w:tbl>
  <w:p w:rsidR="00F34126" w:rsidRPr="00B438CB" w:rsidRDefault="00F34126" w:rsidP="00B438CB">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6B6" w:rsidRDefault="006966B6" w:rsidP="00DD0D4C">
      <w:r>
        <w:separator/>
      </w:r>
    </w:p>
  </w:footnote>
  <w:footnote w:type="continuationSeparator" w:id="1">
    <w:p w:rsidR="006966B6" w:rsidRDefault="006966B6" w:rsidP="00DD0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374C"/>
    <w:multiLevelType w:val="hybridMultilevel"/>
    <w:tmpl w:val="7A5C7916"/>
    <w:lvl w:ilvl="0" w:tplc="24C03DE4">
      <w:start w:val="1"/>
      <w:numFmt w:val="lowerLetter"/>
      <w:lvlText w:val="%1."/>
      <w:lvlJc w:val="left"/>
      <w:pPr>
        <w:ind w:left="1287" w:hanging="360"/>
      </w:pPr>
      <w:rPr>
        <w:rFonts w:hint="default"/>
      </w:rPr>
    </w:lvl>
    <w:lvl w:ilvl="1" w:tplc="9C8E7C8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7FB63AD"/>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5972F5"/>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502FD7"/>
    <w:multiLevelType w:val="hybridMultilevel"/>
    <w:tmpl w:val="87A66B4E"/>
    <w:lvl w:ilvl="0" w:tplc="74EE40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717C46"/>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381DFF"/>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E826C2"/>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3735395"/>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635245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9755FF1"/>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EA671B6"/>
    <w:multiLevelType w:val="hybridMultilevel"/>
    <w:tmpl w:val="01440222"/>
    <w:lvl w:ilvl="0" w:tplc="EEAAA2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EB0050C"/>
    <w:multiLevelType w:val="hybridMultilevel"/>
    <w:tmpl w:val="7FE87036"/>
    <w:lvl w:ilvl="0" w:tplc="D2A0C0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34002E1"/>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4B743A"/>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666418A"/>
    <w:multiLevelType w:val="hybridMultilevel"/>
    <w:tmpl w:val="0396005C"/>
    <w:lvl w:ilvl="0" w:tplc="3580F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9D03EAE"/>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E646078"/>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E6E6C17"/>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F0E67D5"/>
    <w:multiLevelType w:val="hybridMultilevel"/>
    <w:tmpl w:val="01440222"/>
    <w:lvl w:ilvl="0" w:tplc="EEAAA2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11823C1"/>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2BB7F1E"/>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683113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A3B1745"/>
    <w:multiLevelType w:val="hybridMultilevel"/>
    <w:tmpl w:val="0358B01A"/>
    <w:lvl w:ilvl="0" w:tplc="6C2EAEA4">
      <w:start w:val="1"/>
      <w:numFmt w:val="upperLetter"/>
      <w:pStyle w:val="Heading1"/>
      <w:lvlText w:val="%1."/>
      <w:lvlJc w:val="left"/>
      <w:pPr>
        <w:tabs>
          <w:tab w:val="num" w:pos="720"/>
        </w:tabs>
        <w:ind w:left="720" w:hanging="360"/>
      </w:pPr>
      <w:rPr>
        <w:rFonts w:cs="Times New Roman" w:hint="default"/>
      </w:rPr>
    </w:lvl>
    <w:lvl w:ilvl="1" w:tplc="04090019">
      <w:start w:val="1"/>
      <w:numFmt w:val="decimal"/>
      <w:lvlText w:val="%2."/>
      <w:lvlJc w:val="left"/>
      <w:pPr>
        <w:tabs>
          <w:tab w:val="num" w:pos="720"/>
        </w:tabs>
        <w:ind w:left="720" w:hanging="360"/>
      </w:pPr>
      <w:rPr>
        <w:rFonts w:cs="Times New Roman" w:hint="default"/>
      </w:rPr>
    </w:lvl>
    <w:lvl w:ilvl="2" w:tplc="0409001B">
      <w:start w:val="1"/>
      <w:numFmt w:val="lowerLetter"/>
      <w:lvlText w:val="%3."/>
      <w:lvlJc w:val="left"/>
      <w:pPr>
        <w:tabs>
          <w:tab w:val="num" w:pos="1080"/>
        </w:tabs>
        <w:ind w:left="1080" w:hanging="360"/>
      </w:pPr>
      <w:rPr>
        <w:rFonts w:cs="Times New Roman" w:hint="default"/>
      </w:rPr>
    </w:lvl>
    <w:lvl w:ilvl="3" w:tplc="834221BA">
      <w:start w:val="1"/>
      <w:numFmt w:val="decimal"/>
      <w:lvlText w:val="%4."/>
      <w:lvlJc w:val="left"/>
      <w:pPr>
        <w:tabs>
          <w:tab w:val="num" w:pos="1440"/>
        </w:tabs>
        <w:ind w:left="1440" w:hanging="360"/>
      </w:pPr>
      <w:rPr>
        <w:rFonts w:ascii="Calibri" w:eastAsia="Times New Roman" w:hAnsi="Calibri" w:cs="Times New Roman" w:hint="default"/>
        <w:b w:val="0"/>
        <w:color w:val="auto"/>
      </w:rPr>
    </w:lvl>
    <w:lvl w:ilvl="4" w:tplc="04090019">
      <w:start w:val="1"/>
      <w:numFmt w:val="lowerLetter"/>
      <w:lvlText w:val="%5)"/>
      <w:lvlJc w:val="left"/>
      <w:pPr>
        <w:tabs>
          <w:tab w:val="num" w:pos="1980"/>
        </w:tabs>
        <w:ind w:left="1980" w:hanging="360"/>
      </w:pPr>
      <w:rPr>
        <w:rFonts w:cs="Times New Roman" w:hint="default"/>
        <w:color w:val="auto"/>
      </w:rPr>
    </w:lvl>
    <w:lvl w:ilvl="5" w:tplc="0409001B">
      <w:start w:val="3"/>
      <w:numFmt w:val="decimal"/>
      <w:lvlText w:val="%6)"/>
      <w:lvlJc w:val="left"/>
      <w:pPr>
        <w:tabs>
          <w:tab w:val="num" w:pos="4500"/>
        </w:tabs>
        <w:ind w:left="4500" w:hanging="360"/>
      </w:pPr>
      <w:rPr>
        <w:rFonts w:cs="Times New Roman" w:hint="default"/>
      </w:rPr>
    </w:lvl>
    <w:lvl w:ilvl="6" w:tplc="0409000F">
      <w:start w:val="3"/>
      <w:numFmt w:val="decimal"/>
      <w:lvlText w:val="%7)"/>
      <w:lvlJc w:val="left"/>
      <w:pPr>
        <w:tabs>
          <w:tab w:val="num" w:pos="5040"/>
        </w:tabs>
        <w:ind w:left="5040" w:hanging="360"/>
      </w:pPr>
      <w:rPr>
        <w:rFonts w:cs="Times New Roman" w:hint="default"/>
        <w:color w:val="auto"/>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3B736548"/>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D3D198C"/>
    <w:multiLevelType w:val="hybridMultilevel"/>
    <w:tmpl w:val="6EE6FF2A"/>
    <w:lvl w:ilvl="0" w:tplc="CB923A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94C3292"/>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FB52072"/>
    <w:multiLevelType w:val="multilevel"/>
    <w:tmpl w:val="E8769C3C"/>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7">
    <w:nsid w:val="53437955"/>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659563A"/>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984738D"/>
    <w:multiLevelType w:val="hybridMultilevel"/>
    <w:tmpl w:val="366E60C6"/>
    <w:lvl w:ilvl="0" w:tplc="09D8E2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10649A"/>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B063A50"/>
    <w:multiLevelType w:val="hybridMultilevel"/>
    <w:tmpl w:val="4086BC1C"/>
    <w:lvl w:ilvl="0" w:tplc="D2D829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B882D77"/>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D0D7609"/>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0A0219F"/>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0ED1FA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5083630"/>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5913877"/>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AC30488"/>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C2E630D"/>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10406D2"/>
    <w:multiLevelType w:val="hybridMultilevel"/>
    <w:tmpl w:val="7A5C7916"/>
    <w:lvl w:ilvl="0" w:tplc="24C03DE4">
      <w:start w:val="1"/>
      <w:numFmt w:val="lowerLetter"/>
      <w:lvlText w:val="%1."/>
      <w:lvlJc w:val="left"/>
      <w:pPr>
        <w:ind w:left="1287" w:hanging="360"/>
      </w:pPr>
      <w:rPr>
        <w:rFonts w:hint="default"/>
      </w:rPr>
    </w:lvl>
    <w:lvl w:ilvl="1" w:tplc="9C8E7C8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72016719"/>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5C42C23"/>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89C570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A590C99"/>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B176422"/>
    <w:multiLevelType w:val="hybridMultilevel"/>
    <w:tmpl w:val="2BE668AC"/>
    <w:lvl w:ilvl="0" w:tplc="0CFA11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C6A34BE"/>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26"/>
  </w:num>
  <w:num w:numId="3">
    <w:abstractNumId w:val="18"/>
  </w:num>
  <w:num w:numId="4">
    <w:abstractNumId w:val="40"/>
  </w:num>
  <w:num w:numId="5">
    <w:abstractNumId w:val="0"/>
  </w:num>
  <w:num w:numId="6">
    <w:abstractNumId w:val="10"/>
  </w:num>
  <w:num w:numId="7">
    <w:abstractNumId w:val="42"/>
  </w:num>
  <w:num w:numId="8">
    <w:abstractNumId w:val="33"/>
  </w:num>
  <w:num w:numId="9">
    <w:abstractNumId w:val="43"/>
  </w:num>
  <w:num w:numId="10">
    <w:abstractNumId w:val="7"/>
  </w:num>
  <w:num w:numId="11">
    <w:abstractNumId w:val="27"/>
  </w:num>
  <w:num w:numId="12">
    <w:abstractNumId w:val="5"/>
  </w:num>
  <w:num w:numId="13">
    <w:abstractNumId w:val="2"/>
  </w:num>
  <w:num w:numId="14">
    <w:abstractNumId w:val="46"/>
  </w:num>
  <w:num w:numId="15">
    <w:abstractNumId w:val="15"/>
  </w:num>
  <w:num w:numId="16">
    <w:abstractNumId w:val="34"/>
  </w:num>
  <w:num w:numId="17">
    <w:abstractNumId w:val="1"/>
  </w:num>
  <w:num w:numId="18">
    <w:abstractNumId w:val="13"/>
  </w:num>
  <w:num w:numId="19">
    <w:abstractNumId w:val="16"/>
  </w:num>
  <w:num w:numId="20">
    <w:abstractNumId w:val="12"/>
  </w:num>
  <w:num w:numId="21">
    <w:abstractNumId w:val="19"/>
  </w:num>
  <w:num w:numId="22">
    <w:abstractNumId w:val="36"/>
  </w:num>
  <w:num w:numId="23">
    <w:abstractNumId w:val="9"/>
  </w:num>
  <w:num w:numId="24">
    <w:abstractNumId w:val="35"/>
  </w:num>
  <w:num w:numId="25">
    <w:abstractNumId w:val="6"/>
  </w:num>
  <w:num w:numId="26">
    <w:abstractNumId w:val="8"/>
  </w:num>
  <w:num w:numId="27">
    <w:abstractNumId w:val="38"/>
  </w:num>
  <w:num w:numId="28">
    <w:abstractNumId w:val="44"/>
  </w:num>
  <w:num w:numId="29">
    <w:abstractNumId w:val="41"/>
  </w:num>
  <w:num w:numId="30">
    <w:abstractNumId w:val="37"/>
  </w:num>
  <w:num w:numId="31">
    <w:abstractNumId w:val="39"/>
  </w:num>
  <w:num w:numId="32">
    <w:abstractNumId w:val="20"/>
  </w:num>
  <w:num w:numId="33">
    <w:abstractNumId w:val="21"/>
  </w:num>
  <w:num w:numId="34">
    <w:abstractNumId w:val="23"/>
  </w:num>
  <w:num w:numId="35">
    <w:abstractNumId w:val="28"/>
  </w:num>
  <w:num w:numId="36">
    <w:abstractNumId w:val="25"/>
  </w:num>
  <w:num w:numId="37">
    <w:abstractNumId w:val="30"/>
  </w:num>
  <w:num w:numId="38">
    <w:abstractNumId w:val="17"/>
  </w:num>
  <w:num w:numId="39">
    <w:abstractNumId w:val="4"/>
  </w:num>
  <w:num w:numId="40">
    <w:abstractNumId w:val="32"/>
  </w:num>
  <w:num w:numId="41">
    <w:abstractNumId w:val="14"/>
  </w:num>
  <w:num w:numId="42">
    <w:abstractNumId w:val="3"/>
  </w:num>
  <w:num w:numId="43">
    <w:abstractNumId w:val="31"/>
  </w:num>
  <w:num w:numId="44">
    <w:abstractNumId w:val="11"/>
  </w:num>
  <w:num w:numId="45">
    <w:abstractNumId w:val="29"/>
  </w:num>
  <w:num w:numId="46">
    <w:abstractNumId w:val="45"/>
  </w:num>
  <w:num w:numId="47">
    <w:abstractNumId w:val="2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DD0D4C"/>
    <w:rsid w:val="00002D81"/>
    <w:rsid w:val="0001618A"/>
    <w:rsid w:val="00016ECE"/>
    <w:rsid w:val="00017158"/>
    <w:rsid w:val="000173BD"/>
    <w:rsid w:val="00021060"/>
    <w:rsid w:val="0002248E"/>
    <w:rsid w:val="000279A2"/>
    <w:rsid w:val="000333B3"/>
    <w:rsid w:val="00034D76"/>
    <w:rsid w:val="00037A5B"/>
    <w:rsid w:val="00042118"/>
    <w:rsid w:val="000425FC"/>
    <w:rsid w:val="000442C2"/>
    <w:rsid w:val="000446AA"/>
    <w:rsid w:val="00055766"/>
    <w:rsid w:val="000614D7"/>
    <w:rsid w:val="000657D2"/>
    <w:rsid w:val="000661EC"/>
    <w:rsid w:val="000662B2"/>
    <w:rsid w:val="000665C9"/>
    <w:rsid w:val="000665D6"/>
    <w:rsid w:val="00073121"/>
    <w:rsid w:val="00073AB9"/>
    <w:rsid w:val="00077581"/>
    <w:rsid w:val="00083F8D"/>
    <w:rsid w:val="00092615"/>
    <w:rsid w:val="000943E1"/>
    <w:rsid w:val="00095148"/>
    <w:rsid w:val="000A140E"/>
    <w:rsid w:val="000A1B0F"/>
    <w:rsid w:val="000A2373"/>
    <w:rsid w:val="000A3021"/>
    <w:rsid w:val="000A5458"/>
    <w:rsid w:val="000B19E9"/>
    <w:rsid w:val="000B1C82"/>
    <w:rsid w:val="000B2AD1"/>
    <w:rsid w:val="000B3EE6"/>
    <w:rsid w:val="000C0C87"/>
    <w:rsid w:val="000C0ED7"/>
    <w:rsid w:val="000C2D93"/>
    <w:rsid w:val="000C5777"/>
    <w:rsid w:val="000C57FE"/>
    <w:rsid w:val="000C66A1"/>
    <w:rsid w:val="000C7481"/>
    <w:rsid w:val="000D2D43"/>
    <w:rsid w:val="000D7773"/>
    <w:rsid w:val="000E0428"/>
    <w:rsid w:val="000E1265"/>
    <w:rsid w:val="000E52B7"/>
    <w:rsid w:val="000E75D6"/>
    <w:rsid w:val="000F0353"/>
    <w:rsid w:val="000F293D"/>
    <w:rsid w:val="000F61CE"/>
    <w:rsid w:val="000F7C14"/>
    <w:rsid w:val="000F7C80"/>
    <w:rsid w:val="00100267"/>
    <w:rsid w:val="0010335A"/>
    <w:rsid w:val="00106C1A"/>
    <w:rsid w:val="00106E0D"/>
    <w:rsid w:val="00106E5D"/>
    <w:rsid w:val="00111268"/>
    <w:rsid w:val="00115C32"/>
    <w:rsid w:val="00117B16"/>
    <w:rsid w:val="00123782"/>
    <w:rsid w:val="001255B4"/>
    <w:rsid w:val="00125EE0"/>
    <w:rsid w:val="00134232"/>
    <w:rsid w:val="00136AEF"/>
    <w:rsid w:val="0014270D"/>
    <w:rsid w:val="00142821"/>
    <w:rsid w:val="00145D52"/>
    <w:rsid w:val="00145FCB"/>
    <w:rsid w:val="00157122"/>
    <w:rsid w:val="001605C1"/>
    <w:rsid w:val="00160D34"/>
    <w:rsid w:val="00161E45"/>
    <w:rsid w:val="00162E95"/>
    <w:rsid w:val="00163AD8"/>
    <w:rsid w:val="001658D1"/>
    <w:rsid w:val="001676D9"/>
    <w:rsid w:val="00170C44"/>
    <w:rsid w:val="001739C0"/>
    <w:rsid w:val="00173BEA"/>
    <w:rsid w:val="001759A6"/>
    <w:rsid w:val="001774E0"/>
    <w:rsid w:val="00185071"/>
    <w:rsid w:val="00186529"/>
    <w:rsid w:val="00186DC9"/>
    <w:rsid w:val="00197AE8"/>
    <w:rsid w:val="00197CCE"/>
    <w:rsid w:val="001B3E09"/>
    <w:rsid w:val="001B49CD"/>
    <w:rsid w:val="001C2BE4"/>
    <w:rsid w:val="001C5FAC"/>
    <w:rsid w:val="001C7B17"/>
    <w:rsid w:val="001E3E42"/>
    <w:rsid w:val="001E4D08"/>
    <w:rsid w:val="001F03C6"/>
    <w:rsid w:val="002102A0"/>
    <w:rsid w:val="0021034B"/>
    <w:rsid w:val="002103B8"/>
    <w:rsid w:val="00212D7B"/>
    <w:rsid w:val="00215774"/>
    <w:rsid w:val="00216378"/>
    <w:rsid w:val="00221309"/>
    <w:rsid w:val="00221EC6"/>
    <w:rsid w:val="00222740"/>
    <w:rsid w:val="00222E29"/>
    <w:rsid w:val="00226038"/>
    <w:rsid w:val="00232275"/>
    <w:rsid w:val="00232FAA"/>
    <w:rsid w:val="00236203"/>
    <w:rsid w:val="0024200E"/>
    <w:rsid w:val="00244F76"/>
    <w:rsid w:val="002510A2"/>
    <w:rsid w:val="002529B8"/>
    <w:rsid w:val="002530B6"/>
    <w:rsid w:val="0026111B"/>
    <w:rsid w:val="00263D50"/>
    <w:rsid w:val="00265B88"/>
    <w:rsid w:val="0026775C"/>
    <w:rsid w:val="00275EE9"/>
    <w:rsid w:val="00280A35"/>
    <w:rsid w:val="00292E27"/>
    <w:rsid w:val="002967E0"/>
    <w:rsid w:val="00296CC7"/>
    <w:rsid w:val="0029739E"/>
    <w:rsid w:val="00297530"/>
    <w:rsid w:val="002A0582"/>
    <w:rsid w:val="002A0BCB"/>
    <w:rsid w:val="002A53DB"/>
    <w:rsid w:val="002B45DF"/>
    <w:rsid w:val="002B7649"/>
    <w:rsid w:val="002C2E61"/>
    <w:rsid w:val="002C64B7"/>
    <w:rsid w:val="002D1AF5"/>
    <w:rsid w:val="002D434A"/>
    <w:rsid w:val="002E5113"/>
    <w:rsid w:val="002F0EB3"/>
    <w:rsid w:val="002F2A68"/>
    <w:rsid w:val="002F4477"/>
    <w:rsid w:val="00302CA6"/>
    <w:rsid w:val="00303977"/>
    <w:rsid w:val="00305AF2"/>
    <w:rsid w:val="00310D3B"/>
    <w:rsid w:val="0031303A"/>
    <w:rsid w:val="00316C7E"/>
    <w:rsid w:val="00317037"/>
    <w:rsid w:val="00320A7F"/>
    <w:rsid w:val="00320BD0"/>
    <w:rsid w:val="003211F5"/>
    <w:rsid w:val="00326348"/>
    <w:rsid w:val="00327D21"/>
    <w:rsid w:val="00336B02"/>
    <w:rsid w:val="003420FE"/>
    <w:rsid w:val="0034305F"/>
    <w:rsid w:val="0034753D"/>
    <w:rsid w:val="00353DD8"/>
    <w:rsid w:val="003574FE"/>
    <w:rsid w:val="0036119F"/>
    <w:rsid w:val="003662FF"/>
    <w:rsid w:val="003706BB"/>
    <w:rsid w:val="0037173D"/>
    <w:rsid w:val="00385C10"/>
    <w:rsid w:val="00387C42"/>
    <w:rsid w:val="003911D1"/>
    <w:rsid w:val="00396FF1"/>
    <w:rsid w:val="003A732C"/>
    <w:rsid w:val="003A7B2A"/>
    <w:rsid w:val="003B0120"/>
    <w:rsid w:val="003B148E"/>
    <w:rsid w:val="003B207E"/>
    <w:rsid w:val="003B3E2E"/>
    <w:rsid w:val="003B3FA6"/>
    <w:rsid w:val="003B4A09"/>
    <w:rsid w:val="003C42C2"/>
    <w:rsid w:val="003C55AD"/>
    <w:rsid w:val="003D2153"/>
    <w:rsid w:val="003D4C2F"/>
    <w:rsid w:val="003E15C5"/>
    <w:rsid w:val="003E2732"/>
    <w:rsid w:val="003E29DE"/>
    <w:rsid w:val="003E4402"/>
    <w:rsid w:val="003E6C95"/>
    <w:rsid w:val="003E7433"/>
    <w:rsid w:val="003F6A3C"/>
    <w:rsid w:val="003F6BA1"/>
    <w:rsid w:val="00402D31"/>
    <w:rsid w:val="00417914"/>
    <w:rsid w:val="00424254"/>
    <w:rsid w:val="0042441F"/>
    <w:rsid w:val="004313BE"/>
    <w:rsid w:val="00436900"/>
    <w:rsid w:val="00437158"/>
    <w:rsid w:val="00440D2A"/>
    <w:rsid w:val="00443FCE"/>
    <w:rsid w:val="00446FE2"/>
    <w:rsid w:val="00447008"/>
    <w:rsid w:val="00447C46"/>
    <w:rsid w:val="00453F8B"/>
    <w:rsid w:val="004609E7"/>
    <w:rsid w:val="00461798"/>
    <w:rsid w:val="00461BEA"/>
    <w:rsid w:val="00464991"/>
    <w:rsid w:val="004661A7"/>
    <w:rsid w:val="00467B70"/>
    <w:rsid w:val="00473805"/>
    <w:rsid w:val="00475AD4"/>
    <w:rsid w:val="0047608C"/>
    <w:rsid w:val="00477967"/>
    <w:rsid w:val="004864E9"/>
    <w:rsid w:val="0049380E"/>
    <w:rsid w:val="004951B2"/>
    <w:rsid w:val="004961F4"/>
    <w:rsid w:val="004962F3"/>
    <w:rsid w:val="0049728A"/>
    <w:rsid w:val="004A13B8"/>
    <w:rsid w:val="004A64E5"/>
    <w:rsid w:val="004B0935"/>
    <w:rsid w:val="004B0FA0"/>
    <w:rsid w:val="004B35F3"/>
    <w:rsid w:val="004B5571"/>
    <w:rsid w:val="004C48A9"/>
    <w:rsid w:val="004C6A4C"/>
    <w:rsid w:val="004C7AF2"/>
    <w:rsid w:val="004C7FBA"/>
    <w:rsid w:val="004D29D2"/>
    <w:rsid w:val="004D7FEA"/>
    <w:rsid w:val="004E6C3B"/>
    <w:rsid w:val="004E7FEB"/>
    <w:rsid w:val="004F28FE"/>
    <w:rsid w:val="004F5CF4"/>
    <w:rsid w:val="004F7D35"/>
    <w:rsid w:val="00502D14"/>
    <w:rsid w:val="00505FBD"/>
    <w:rsid w:val="005068AC"/>
    <w:rsid w:val="00507946"/>
    <w:rsid w:val="005123A1"/>
    <w:rsid w:val="00514F8C"/>
    <w:rsid w:val="005150F7"/>
    <w:rsid w:val="005204CB"/>
    <w:rsid w:val="00522A15"/>
    <w:rsid w:val="00523E59"/>
    <w:rsid w:val="0052710B"/>
    <w:rsid w:val="00527189"/>
    <w:rsid w:val="00531879"/>
    <w:rsid w:val="00534101"/>
    <w:rsid w:val="00546E91"/>
    <w:rsid w:val="005505AC"/>
    <w:rsid w:val="0055586A"/>
    <w:rsid w:val="00556188"/>
    <w:rsid w:val="005612A7"/>
    <w:rsid w:val="0056342A"/>
    <w:rsid w:val="00566D98"/>
    <w:rsid w:val="00570BE9"/>
    <w:rsid w:val="0058221E"/>
    <w:rsid w:val="00584F91"/>
    <w:rsid w:val="00592B0D"/>
    <w:rsid w:val="005963DF"/>
    <w:rsid w:val="00596B6B"/>
    <w:rsid w:val="005A04B2"/>
    <w:rsid w:val="005A1099"/>
    <w:rsid w:val="005A114F"/>
    <w:rsid w:val="005A25CD"/>
    <w:rsid w:val="005A38EB"/>
    <w:rsid w:val="005B117A"/>
    <w:rsid w:val="005B11E9"/>
    <w:rsid w:val="005B33EC"/>
    <w:rsid w:val="005B78C8"/>
    <w:rsid w:val="005C317A"/>
    <w:rsid w:val="005C5E2B"/>
    <w:rsid w:val="005C699C"/>
    <w:rsid w:val="005D016C"/>
    <w:rsid w:val="005D19AC"/>
    <w:rsid w:val="005D2833"/>
    <w:rsid w:val="005D37FD"/>
    <w:rsid w:val="005D7619"/>
    <w:rsid w:val="005E43C5"/>
    <w:rsid w:val="005F308C"/>
    <w:rsid w:val="005F5294"/>
    <w:rsid w:val="005F5DCE"/>
    <w:rsid w:val="005F6C70"/>
    <w:rsid w:val="006007FB"/>
    <w:rsid w:val="00607EB3"/>
    <w:rsid w:val="00613012"/>
    <w:rsid w:val="00616254"/>
    <w:rsid w:val="00620CEB"/>
    <w:rsid w:val="00624915"/>
    <w:rsid w:val="00625ED2"/>
    <w:rsid w:val="0063439D"/>
    <w:rsid w:val="0064223F"/>
    <w:rsid w:val="006435E4"/>
    <w:rsid w:val="00643DD3"/>
    <w:rsid w:val="006452B0"/>
    <w:rsid w:val="00645366"/>
    <w:rsid w:val="00645E21"/>
    <w:rsid w:val="00652072"/>
    <w:rsid w:val="00657E8F"/>
    <w:rsid w:val="00657F89"/>
    <w:rsid w:val="0066392A"/>
    <w:rsid w:val="00665D72"/>
    <w:rsid w:val="00665FE9"/>
    <w:rsid w:val="00670B9B"/>
    <w:rsid w:val="006769FB"/>
    <w:rsid w:val="0068017B"/>
    <w:rsid w:val="006823EB"/>
    <w:rsid w:val="0068285D"/>
    <w:rsid w:val="00687052"/>
    <w:rsid w:val="00694E2E"/>
    <w:rsid w:val="006966B6"/>
    <w:rsid w:val="006B17F5"/>
    <w:rsid w:val="006B2086"/>
    <w:rsid w:val="006B6229"/>
    <w:rsid w:val="006C1A93"/>
    <w:rsid w:val="006D045B"/>
    <w:rsid w:val="006D2839"/>
    <w:rsid w:val="006D2EE3"/>
    <w:rsid w:val="006D78D8"/>
    <w:rsid w:val="006E0A46"/>
    <w:rsid w:val="006E3A71"/>
    <w:rsid w:val="006E518F"/>
    <w:rsid w:val="006E74FC"/>
    <w:rsid w:val="006F0275"/>
    <w:rsid w:val="006F2F2D"/>
    <w:rsid w:val="006F4140"/>
    <w:rsid w:val="006F52AD"/>
    <w:rsid w:val="00702686"/>
    <w:rsid w:val="00704AB4"/>
    <w:rsid w:val="00706802"/>
    <w:rsid w:val="007102A2"/>
    <w:rsid w:val="0071221E"/>
    <w:rsid w:val="00712BD8"/>
    <w:rsid w:val="0071416E"/>
    <w:rsid w:val="0071529E"/>
    <w:rsid w:val="00727BEC"/>
    <w:rsid w:val="00730779"/>
    <w:rsid w:val="00735ED6"/>
    <w:rsid w:val="00745EB5"/>
    <w:rsid w:val="0076050A"/>
    <w:rsid w:val="00766AB4"/>
    <w:rsid w:val="007723CA"/>
    <w:rsid w:val="00772A77"/>
    <w:rsid w:val="00776B71"/>
    <w:rsid w:val="0078041C"/>
    <w:rsid w:val="007806CC"/>
    <w:rsid w:val="00785A4F"/>
    <w:rsid w:val="00786DF0"/>
    <w:rsid w:val="00787B30"/>
    <w:rsid w:val="007925FC"/>
    <w:rsid w:val="00794295"/>
    <w:rsid w:val="00794306"/>
    <w:rsid w:val="00794F98"/>
    <w:rsid w:val="0079524D"/>
    <w:rsid w:val="007A02B7"/>
    <w:rsid w:val="007A2083"/>
    <w:rsid w:val="007A54F6"/>
    <w:rsid w:val="007A77E4"/>
    <w:rsid w:val="007B3640"/>
    <w:rsid w:val="007B41B6"/>
    <w:rsid w:val="007D1E06"/>
    <w:rsid w:val="007D38B8"/>
    <w:rsid w:val="007D5423"/>
    <w:rsid w:val="007E1476"/>
    <w:rsid w:val="007E1EDD"/>
    <w:rsid w:val="007E4573"/>
    <w:rsid w:val="007E5FE8"/>
    <w:rsid w:val="007E7602"/>
    <w:rsid w:val="007F0213"/>
    <w:rsid w:val="007F092C"/>
    <w:rsid w:val="007F75E4"/>
    <w:rsid w:val="008016BF"/>
    <w:rsid w:val="00802CE1"/>
    <w:rsid w:val="00803577"/>
    <w:rsid w:val="0081289D"/>
    <w:rsid w:val="00816D2F"/>
    <w:rsid w:val="00817A76"/>
    <w:rsid w:val="008261C3"/>
    <w:rsid w:val="00827630"/>
    <w:rsid w:val="00827839"/>
    <w:rsid w:val="00827C10"/>
    <w:rsid w:val="00831C4D"/>
    <w:rsid w:val="00832B11"/>
    <w:rsid w:val="00832E29"/>
    <w:rsid w:val="0083679D"/>
    <w:rsid w:val="008374D7"/>
    <w:rsid w:val="00843271"/>
    <w:rsid w:val="00847A69"/>
    <w:rsid w:val="00847AB3"/>
    <w:rsid w:val="008521AE"/>
    <w:rsid w:val="00854F97"/>
    <w:rsid w:val="00855EAC"/>
    <w:rsid w:val="00856492"/>
    <w:rsid w:val="008579E0"/>
    <w:rsid w:val="0086374C"/>
    <w:rsid w:val="00864DB3"/>
    <w:rsid w:val="00864EE1"/>
    <w:rsid w:val="00867304"/>
    <w:rsid w:val="00871280"/>
    <w:rsid w:val="00872760"/>
    <w:rsid w:val="00877575"/>
    <w:rsid w:val="00881864"/>
    <w:rsid w:val="008837C8"/>
    <w:rsid w:val="00891873"/>
    <w:rsid w:val="00893CAC"/>
    <w:rsid w:val="00896FAD"/>
    <w:rsid w:val="008A10A5"/>
    <w:rsid w:val="008A2A1C"/>
    <w:rsid w:val="008A4908"/>
    <w:rsid w:val="008B12F3"/>
    <w:rsid w:val="008B4B41"/>
    <w:rsid w:val="008B7D36"/>
    <w:rsid w:val="008C2812"/>
    <w:rsid w:val="008C35C9"/>
    <w:rsid w:val="008D3EB6"/>
    <w:rsid w:val="008D5332"/>
    <w:rsid w:val="008D5535"/>
    <w:rsid w:val="008D66C6"/>
    <w:rsid w:val="008E08B1"/>
    <w:rsid w:val="008E0A5B"/>
    <w:rsid w:val="008E6BEF"/>
    <w:rsid w:val="008F3E82"/>
    <w:rsid w:val="00900964"/>
    <w:rsid w:val="00903918"/>
    <w:rsid w:val="00907838"/>
    <w:rsid w:val="009142BB"/>
    <w:rsid w:val="00914923"/>
    <w:rsid w:val="00916D61"/>
    <w:rsid w:val="00916F16"/>
    <w:rsid w:val="009171D7"/>
    <w:rsid w:val="00920C18"/>
    <w:rsid w:val="009269A9"/>
    <w:rsid w:val="009350DB"/>
    <w:rsid w:val="0093640C"/>
    <w:rsid w:val="00937959"/>
    <w:rsid w:val="009410D2"/>
    <w:rsid w:val="00942655"/>
    <w:rsid w:val="009434AB"/>
    <w:rsid w:val="0094612B"/>
    <w:rsid w:val="0096448D"/>
    <w:rsid w:val="00970A00"/>
    <w:rsid w:val="00971523"/>
    <w:rsid w:val="00971584"/>
    <w:rsid w:val="00971B82"/>
    <w:rsid w:val="00971F8F"/>
    <w:rsid w:val="00972DA1"/>
    <w:rsid w:val="00973B80"/>
    <w:rsid w:val="00975832"/>
    <w:rsid w:val="009818A2"/>
    <w:rsid w:val="0098702B"/>
    <w:rsid w:val="00990095"/>
    <w:rsid w:val="00993917"/>
    <w:rsid w:val="0099506C"/>
    <w:rsid w:val="009A5B93"/>
    <w:rsid w:val="009A71FE"/>
    <w:rsid w:val="009B05E7"/>
    <w:rsid w:val="009B1D5F"/>
    <w:rsid w:val="009B25B4"/>
    <w:rsid w:val="009B26DC"/>
    <w:rsid w:val="009B3206"/>
    <w:rsid w:val="009B51BC"/>
    <w:rsid w:val="009B6C45"/>
    <w:rsid w:val="009C0775"/>
    <w:rsid w:val="009C23A3"/>
    <w:rsid w:val="009C3E74"/>
    <w:rsid w:val="009C5D6C"/>
    <w:rsid w:val="009C68F8"/>
    <w:rsid w:val="009C6CCD"/>
    <w:rsid w:val="009D2519"/>
    <w:rsid w:val="009D4895"/>
    <w:rsid w:val="009E1164"/>
    <w:rsid w:val="009E16A5"/>
    <w:rsid w:val="009E1C77"/>
    <w:rsid w:val="009E2CB0"/>
    <w:rsid w:val="009E667B"/>
    <w:rsid w:val="009E6C4C"/>
    <w:rsid w:val="009F0658"/>
    <w:rsid w:val="009F07B0"/>
    <w:rsid w:val="009F0916"/>
    <w:rsid w:val="009F22D1"/>
    <w:rsid w:val="009F3001"/>
    <w:rsid w:val="009F45A9"/>
    <w:rsid w:val="009F5842"/>
    <w:rsid w:val="009F6326"/>
    <w:rsid w:val="009F6FE7"/>
    <w:rsid w:val="009F7DB2"/>
    <w:rsid w:val="00A0556A"/>
    <w:rsid w:val="00A05784"/>
    <w:rsid w:val="00A05B83"/>
    <w:rsid w:val="00A05C60"/>
    <w:rsid w:val="00A06AAA"/>
    <w:rsid w:val="00A1358C"/>
    <w:rsid w:val="00A135E5"/>
    <w:rsid w:val="00A17788"/>
    <w:rsid w:val="00A17E5A"/>
    <w:rsid w:val="00A21283"/>
    <w:rsid w:val="00A22666"/>
    <w:rsid w:val="00A2388D"/>
    <w:rsid w:val="00A2795E"/>
    <w:rsid w:val="00A33A4E"/>
    <w:rsid w:val="00A35089"/>
    <w:rsid w:val="00A40F77"/>
    <w:rsid w:val="00A41965"/>
    <w:rsid w:val="00A43340"/>
    <w:rsid w:val="00A43AC0"/>
    <w:rsid w:val="00A44BD7"/>
    <w:rsid w:val="00A518CF"/>
    <w:rsid w:val="00A525A1"/>
    <w:rsid w:val="00A55734"/>
    <w:rsid w:val="00A569B1"/>
    <w:rsid w:val="00A60C12"/>
    <w:rsid w:val="00A66B38"/>
    <w:rsid w:val="00A66E2D"/>
    <w:rsid w:val="00A674D9"/>
    <w:rsid w:val="00A76B33"/>
    <w:rsid w:val="00A76BB5"/>
    <w:rsid w:val="00A828A4"/>
    <w:rsid w:val="00A832A8"/>
    <w:rsid w:val="00A8453E"/>
    <w:rsid w:val="00A85A0F"/>
    <w:rsid w:val="00A9294C"/>
    <w:rsid w:val="00A951A1"/>
    <w:rsid w:val="00AA5229"/>
    <w:rsid w:val="00AA5638"/>
    <w:rsid w:val="00AA640E"/>
    <w:rsid w:val="00AA7E4F"/>
    <w:rsid w:val="00AB2CB5"/>
    <w:rsid w:val="00AB4587"/>
    <w:rsid w:val="00AB4C3D"/>
    <w:rsid w:val="00AB6B51"/>
    <w:rsid w:val="00AC0B64"/>
    <w:rsid w:val="00AC10B8"/>
    <w:rsid w:val="00AC1F74"/>
    <w:rsid w:val="00AC4609"/>
    <w:rsid w:val="00AC581B"/>
    <w:rsid w:val="00AC61F2"/>
    <w:rsid w:val="00AC6EC9"/>
    <w:rsid w:val="00AD10AD"/>
    <w:rsid w:val="00AD145A"/>
    <w:rsid w:val="00AD5758"/>
    <w:rsid w:val="00AD5F42"/>
    <w:rsid w:val="00AD735E"/>
    <w:rsid w:val="00AD7ED0"/>
    <w:rsid w:val="00AE1F67"/>
    <w:rsid w:val="00AF5D70"/>
    <w:rsid w:val="00B03647"/>
    <w:rsid w:val="00B0496A"/>
    <w:rsid w:val="00B05509"/>
    <w:rsid w:val="00B11C08"/>
    <w:rsid w:val="00B146D2"/>
    <w:rsid w:val="00B14DB8"/>
    <w:rsid w:val="00B17103"/>
    <w:rsid w:val="00B3094A"/>
    <w:rsid w:val="00B33F9C"/>
    <w:rsid w:val="00B34AC6"/>
    <w:rsid w:val="00B37086"/>
    <w:rsid w:val="00B438CB"/>
    <w:rsid w:val="00B4462E"/>
    <w:rsid w:val="00B452EF"/>
    <w:rsid w:val="00B455C2"/>
    <w:rsid w:val="00B4695C"/>
    <w:rsid w:val="00B54F76"/>
    <w:rsid w:val="00B5767D"/>
    <w:rsid w:val="00B61DD2"/>
    <w:rsid w:val="00B63CD0"/>
    <w:rsid w:val="00B642D3"/>
    <w:rsid w:val="00B65582"/>
    <w:rsid w:val="00B6740A"/>
    <w:rsid w:val="00B7290D"/>
    <w:rsid w:val="00B76DB1"/>
    <w:rsid w:val="00B77159"/>
    <w:rsid w:val="00B833AA"/>
    <w:rsid w:val="00B844EE"/>
    <w:rsid w:val="00B85607"/>
    <w:rsid w:val="00B85D2B"/>
    <w:rsid w:val="00B9195C"/>
    <w:rsid w:val="00BA018B"/>
    <w:rsid w:val="00BA2C3C"/>
    <w:rsid w:val="00BA63A6"/>
    <w:rsid w:val="00BB0B0F"/>
    <w:rsid w:val="00BB3EC7"/>
    <w:rsid w:val="00BC0C8D"/>
    <w:rsid w:val="00BC39E9"/>
    <w:rsid w:val="00BC42B1"/>
    <w:rsid w:val="00BD44D8"/>
    <w:rsid w:val="00BD508C"/>
    <w:rsid w:val="00BD7801"/>
    <w:rsid w:val="00BE059A"/>
    <w:rsid w:val="00BE3B38"/>
    <w:rsid w:val="00BE59A0"/>
    <w:rsid w:val="00BE6EAD"/>
    <w:rsid w:val="00BF013A"/>
    <w:rsid w:val="00BF2CE4"/>
    <w:rsid w:val="00BF5B9D"/>
    <w:rsid w:val="00C03358"/>
    <w:rsid w:val="00C075FB"/>
    <w:rsid w:val="00C10DD0"/>
    <w:rsid w:val="00C127D2"/>
    <w:rsid w:val="00C21248"/>
    <w:rsid w:val="00C306DE"/>
    <w:rsid w:val="00C35035"/>
    <w:rsid w:val="00C362E0"/>
    <w:rsid w:val="00C3760D"/>
    <w:rsid w:val="00C42E75"/>
    <w:rsid w:val="00C46592"/>
    <w:rsid w:val="00C516D6"/>
    <w:rsid w:val="00C5214A"/>
    <w:rsid w:val="00C5774E"/>
    <w:rsid w:val="00C579A9"/>
    <w:rsid w:val="00C60249"/>
    <w:rsid w:val="00C6259D"/>
    <w:rsid w:val="00C67CA4"/>
    <w:rsid w:val="00C71455"/>
    <w:rsid w:val="00C76281"/>
    <w:rsid w:val="00C76345"/>
    <w:rsid w:val="00C846BA"/>
    <w:rsid w:val="00C85FA8"/>
    <w:rsid w:val="00C86639"/>
    <w:rsid w:val="00C87993"/>
    <w:rsid w:val="00C91F99"/>
    <w:rsid w:val="00C95DCA"/>
    <w:rsid w:val="00CA0425"/>
    <w:rsid w:val="00CA34E8"/>
    <w:rsid w:val="00CA37A4"/>
    <w:rsid w:val="00CA3C20"/>
    <w:rsid w:val="00CA517F"/>
    <w:rsid w:val="00CA53D9"/>
    <w:rsid w:val="00CA7ECB"/>
    <w:rsid w:val="00CB04B7"/>
    <w:rsid w:val="00CB3B79"/>
    <w:rsid w:val="00CB3BD4"/>
    <w:rsid w:val="00CB4A5F"/>
    <w:rsid w:val="00CB5CC0"/>
    <w:rsid w:val="00CB6DF0"/>
    <w:rsid w:val="00CC1CF8"/>
    <w:rsid w:val="00CC3331"/>
    <w:rsid w:val="00CC7746"/>
    <w:rsid w:val="00CD4211"/>
    <w:rsid w:val="00CD6D63"/>
    <w:rsid w:val="00CE42AE"/>
    <w:rsid w:val="00CE66A4"/>
    <w:rsid w:val="00CF643F"/>
    <w:rsid w:val="00CF6872"/>
    <w:rsid w:val="00D0342B"/>
    <w:rsid w:val="00D05957"/>
    <w:rsid w:val="00D05B9A"/>
    <w:rsid w:val="00D06392"/>
    <w:rsid w:val="00D0744B"/>
    <w:rsid w:val="00D20B73"/>
    <w:rsid w:val="00D244EF"/>
    <w:rsid w:val="00D24953"/>
    <w:rsid w:val="00D263E1"/>
    <w:rsid w:val="00D3003E"/>
    <w:rsid w:val="00D3121A"/>
    <w:rsid w:val="00D40C4F"/>
    <w:rsid w:val="00D410A3"/>
    <w:rsid w:val="00D41810"/>
    <w:rsid w:val="00D41CE8"/>
    <w:rsid w:val="00D42C54"/>
    <w:rsid w:val="00D438DB"/>
    <w:rsid w:val="00D467C3"/>
    <w:rsid w:val="00D46E5C"/>
    <w:rsid w:val="00D531D7"/>
    <w:rsid w:val="00D54508"/>
    <w:rsid w:val="00D54C4B"/>
    <w:rsid w:val="00D6284A"/>
    <w:rsid w:val="00D65999"/>
    <w:rsid w:val="00D701CB"/>
    <w:rsid w:val="00D74854"/>
    <w:rsid w:val="00D80C5D"/>
    <w:rsid w:val="00D82B45"/>
    <w:rsid w:val="00D8592B"/>
    <w:rsid w:val="00D87066"/>
    <w:rsid w:val="00D904CD"/>
    <w:rsid w:val="00D9147D"/>
    <w:rsid w:val="00DA515D"/>
    <w:rsid w:val="00DA6737"/>
    <w:rsid w:val="00DB5521"/>
    <w:rsid w:val="00DB5F16"/>
    <w:rsid w:val="00DB600E"/>
    <w:rsid w:val="00DC1A3D"/>
    <w:rsid w:val="00DC3409"/>
    <w:rsid w:val="00DC4CA7"/>
    <w:rsid w:val="00DC69CE"/>
    <w:rsid w:val="00DD0D4C"/>
    <w:rsid w:val="00DD545F"/>
    <w:rsid w:val="00DE184C"/>
    <w:rsid w:val="00DE4097"/>
    <w:rsid w:val="00DE5036"/>
    <w:rsid w:val="00DE5174"/>
    <w:rsid w:val="00DF3C4C"/>
    <w:rsid w:val="00DF69CE"/>
    <w:rsid w:val="00E03B38"/>
    <w:rsid w:val="00E04F8F"/>
    <w:rsid w:val="00E052A3"/>
    <w:rsid w:val="00E11878"/>
    <w:rsid w:val="00E14AB8"/>
    <w:rsid w:val="00E1611A"/>
    <w:rsid w:val="00E209C1"/>
    <w:rsid w:val="00E24C2C"/>
    <w:rsid w:val="00E26EAF"/>
    <w:rsid w:val="00E33EFA"/>
    <w:rsid w:val="00E35917"/>
    <w:rsid w:val="00E360CB"/>
    <w:rsid w:val="00E400EE"/>
    <w:rsid w:val="00E46A7B"/>
    <w:rsid w:val="00E47B54"/>
    <w:rsid w:val="00E5394B"/>
    <w:rsid w:val="00E54206"/>
    <w:rsid w:val="00E5657B"/>
    <w:rsid w:val="00E57A2D"/>
    <w:rsid w:val="00E61D6C"/>
    <w:rsid w:val="00E64814"/>
    <w:rsid w:val="00E7337A"/>
    <w:rsid w:val="00E75C49"/>
    <w:rsid w:val="00E8058B"/>
    <w:rsid w:val="00E83192"/>
    <w:rsid w:val="00E837EB"/>
    <w:rsid w:val="00E83FA1"/>
    <w:rsid w:val="00E84D1E"/>
    <w:rsid w:val="00E85F0B"/>
    <w:rsid w:val="00E85FDF"/>
    <w:rsid w:val="00E86E6A"/>
    <w:rsid w:val="00E93311"/>
    <w:rsid w:val="00E9594E"/>
    <w:rsid w:val="00EA1A00"/>
    <w:rsid w:val="00EA6E06"/>
    <w:rsid w:val="00EA7645"/>
    <w:rsid w:val="00EB5AF8"/>
    <w:rsid w:val="00EC39B6"/>
    <w:rsid w:val="00EC56F9"/>
    <w:rsid w:val="00ED1072"/>
    <w:rsid w:val="00ED25AE"/>
    <w:rsid w:val="00ED47D7"/>
    <w:rsid w:val="00ED5FF6"/>
    <w:rsid w:val="00EE10CF"/>
    <w:rsid w:val="00EE205D"/>
    <w:rsid w:val="00EE33BA"/>
    <w:rsid w:val="00EE7205"/>
    <w:rsid w:val="00EF05ED"/>
    <w:rsid w:val="00EF40C6"/>
    <w:rsid w:val="00EF593E"/>
    <w:rsid w:val="00F0041E"/>
    <w:rsid w:val="00F03C57"/>
    <w:rsid w:val="00F117D3"/>
    <w:rsid w:val="00F126F9"/>
    <w:rsid w:val="00F32D1D"/>
    <w:rsid w:val="00F34126"/>
    <w:rsid w:val="00F36612"/>
    <w:rsid w:val="00F378E8"/>
    <w:rsid w:val="00F42E6F"/>
    <w:rsid w:val="00F43C0A"/>
    <w:rsid w:val="00F605BF"/>
    <w:rsid w:val="00F60890"/>
    <w:rsid w:val="00F805A6"/>
    <w:rsid w:val="00F835AC"/>
    <w:rsid w:val="00F86CA6"/>
    <w:rsid w:val="00F87174"/>
    <w:rsid w:val="00F932C0"/>
    <w:rsid w:val="00F93894"/>
    <w:rsid w:val="00F93B76"/>
    <w:rsid w:val="00FA2E02"/>
    <w:rsid w:val="00FA5694"/>
    <w:rsid w:val="00FA6412"/>
    <w:rsid w:val="00FC38E0"/>
    <w:rsid w:val="00FC46A5"/>
    <w:rsid w:val="00FC6177"/>
    <w:rsid w:val="00FD179B"/>
    <w:rsid w:val="00FD6CD1"/>
    <w:rsid w:val="00FD7895"/>
    <w:rsid w:val="00FE34DE"/>
    <w:rsid w:val="00FE701D"/>
    <w:rsid w:val="00FF4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39"/>
    <w:pPr>
      <w:widowControl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styleId="Heading1">
    <w:name w:val="heading 1"/>
    <w:basedOn w:val="Normal"/>
    <w:next w:val="Normal"/>
    <w:link w:val="Heading1Char"/>
    <w:uiPriority w:val="99"/>
    <w:qFormat/>
    <w:rsid w:val="00DC4CA7"/>
    <w:pPr>
      <w:keepNext/>
      <w:widowControl/>
      <w:numPr>
        <w:numId w:val="1"/>
      </w:numPr>
      <w:autoSpaceDN/>
      <w:adjustRightInd/>
      <w:spacing w:before="120" w:after="120" w:line="360" w:lineRule="auto"/>
      <w:jc w:val="both"/>
      <w:outlineLvl w:val="0"/>
    </w:pPr>
    <w:rPr>
      <w:rFonts w:ascii="Arial" w:hAnsi="Arial" w:cs="Arial"/>
      <w:b/>
      <w:bCs/>
      <w:lang w:eastAsia="en-US"/>
    </w:rPr>
  </w:style>
  <w:style w:type="paragraph" w:styleId="Heading2">
    <w:name w:val="heading 2"/>
    <w:basedOn w:val="Normal"/>
    <w:next w:val="Normal"/>
    <w:link w:val="Heading2Char"/>
    <w:uiPriority w:val="99"/>
    <w:unhideWhenUsed/>
    <w:qFormat/>
    <w:rsid w:val="00DC4CA7"/>
    <w:pPr>
      <w:keepNext/>
      <w:keepLines/>
      <w:widowControl/>
      <w:autoSpaceDN/>
      <w:adjustRightInd/>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9"/>
    <w:unhideWhenUsed/>
    <w:qFormat/>
    <w:rsid w:val="00DC4CA7"/>
    <w:pPr>
      <w:keepNext/>
      <w:keepLines/>
      <w:widowControl/>
      <w:autoSpaceDN/>
      <w:adjustRightInd/>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9"/>
    <w:unhideWhenUsed/>
    <w:qFormat/>
    <w:rsid w:val="00DC4CA7"/>
    <w:pPr>
      <w:keepNext/>
      <w:keepLines/>
      <w:widowControl/>
      <w:autoSpaceDN/>
      <w:adjustRightInd/>
      <w:spacing w:before="200" w:line="276" w:lineRule="auto"/>
      <w:outlineLvl w:val="3"/>
    </w:pPr>
    <w:rPr>
      <w:rFonts w:ascii="Cambria" w:hAnsi="Cambria"/>
      <w:b/>
      <w:bCs/>
      <w:i/>
      <w:iCs/>
      <w:color w:val="4F81BD"/>
      <w:sz w:val="22"/>
      <w:szCs w:val="22"/>
      <w:lang w:eastAsia="en-US"/>
    </w:rPr>
  </w:style>
  <w:style w:type="paragraph" w:styleId="Heading5">
    <w:name w:val="heading 5"/>
    <w:basedOn w:val="Normal"/>
    <w:next w:val="Normal"/>
    <w:link w:val="Heading5Char"/>
    <w:uiPriority w:val="99"/>
    <w:qFormat/>
    <w:rsid w:val="00DC4CA7"/>
    <w:pPr>
      <w:keepNext/>
      <w:widowControl/>
      <w:autoSpaceDN/>
      <w:adjustRightInd/>
      <w:ind w:left="-220" w:firstLine="13"/>
      <w:jc w:val="center"/>
      <w:outlineLvl w:val="4"/>
    </w:pPr>
    <w:rPr>
      <w:rFonts w:ascii="Arial" w:hAnsi="Arial" w:cs="Arial"/>
      <w:b/>
      <w:bCs/>
      <w:lang w:val="en-US" w:eastAsia="en-US"/>
    </w:rPr>
  </w:style>
  <w:style w:type="paragraph" w:styleId="Heading6">
    <w:name w:val="heading 6"/>
    <w:basedOn w:val="Normal"/>
    <w:next w:val="Normal"/>
    <w:link w:val="Heading6Char"/>
    <w:uiPriority w:val="99"/>
    <w:qFormat/>
    <w:rsid w:val="00DC4CA7"/>
    <w:pPr>
      <w:widowControl/>
      <w:autoSpaceDN/>
      <w:adjustRightInd/>
      <w:spacing w:before="240" w:after="60"/>
      <w:outlineLvl w:val="5"/>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4CA7"/>
    <w:rPr>
      <w:rFonts w:ascii="Arial" w:eastAsia="Times New Roman" w:hAnsi="Arial" w:cs="Arial"/>
      <w:b/>
      <w:bCs/>
      <w:sz w:val="24"/>
      <w:szCs w:val="24"/>
      <w:lang w:val="id-ID"/>
    </w:rPr>
  </w:style>
  <w:style w:type="character" w:customStyle="1" w:styleId="Heading2Char">
    <w:name w:val="Heading 2 Char"/>
    <w:basedOn w:val="DefaultParagraphFont"/>
    <w:link w:val="Heading2"/>
    <w:uiPriority w:val="99"/>
    <w:rsid w:val="00DC4CA7"/>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9"/>
    <w:rsid w:val="00DC4CA7"/>
    <w:rPr>
      <w:rFonts w:ascii="Cambria" w:eastAsia="Times New Roman" w:hAnsi="Cambria" w:cs="Times New Roman"/>
      <w:b/>
      <w:bCs/>
      <w:color w:val="4F81BD"/>
      <w:lang w:val="id-ID"/>
    </w:rPr>
  </w:style>
  <w:style w:type="character" w:customStyle="1" w:styleId="Heading4Char">
    <w:name w:val="Heading 4 Char"/>
    <w:basedOn w:val="DefaultParagraphFont"/>
    <w:link w:val="Heading4"/>
    <w:uiPriority w:val="99"/>
    <w:rsid w:val="00DC4CA7"/>
    <w:rPr>
      <w:rFonts w:ascii="Cambria" w:eastAsia="Times New Roman" w:hAnsi="Cambria" w:cs="Times New Roman"/>
      <w:b/>
      <w:bCs/>
      <w:i/>
      <w:iCs/>
      <w:color w:val="4F81BD"/>
      <w:lang w:val="id-ID"/>
    </w:rPr>
  </w:style>
  <w:style w:type="character" w:customStyle="1" w:styleId="Heading5Char">
    <w:name w:val="Heading 5 Char"/>
    <w:basedOn w:val="DefaultParagraphFont"/>
    <w:link w:val="Heading5"/>
    <w:uiPriority w:val="99"/>
    <w:rsid w:val="00DC4CA7"/>
    <w:rPr>
      <w:rFonts w:ascii="Arial" w:eastAsia="Times New Roman" w:hAnsi="Arial" w:cs="Arial"/>
      <w:b/>
      <w:bCs/>
      <w:sz w:val="24"/>
      <w:szCs w:val="24"/>
    </w:rPr>
  </w:style>
  <w:style w:type="character" w:customStyle="1" w:styleId="Heading6Char">
    <w:name w:val="Heading 6 Char"/>
    <w:basedOn w:val="DefaultParagraphFont"/>
    <w:link w:val="Heading6"/>
    <w:uiPriority w:val="99"/>
    <w:rsid w:val="00DC4CA7"/>
    <w:rPr>
      <w:rFonts w:ascii="Times New Roman" w:eastAsia="Times New Roman" w:hAnsi="Times New Roman" w:cs="Times New Roman"/>
      <w:b/>
      <w:bCs/>
    </w:rPr>
  </w:style>
  <w:style w:type="paragraph" w:styleId="Header">
    <w:name w:val="header"/>
    <w:basedOn w:val="Normal"/>
    <w:link w:val="HeaderChar"/>
    <w:uiPriority w:val="99"/>
    <w:unhideWhenUsed/>
    <w:rsid w:val="00DD0D4C"/>
    <w:pPr>
      <w:tabs>
        <w:tab w:val="center" w:pos="4680"/>
        <w:tab w:val="right" w:pos="9360"/>
      </w:tabs>
    </w:pPr>
  </w:style>
  <w:style w:type="character" w:customStyle="1" w:styleId="HeaderChar">
    <w:name w:val="Header Char"/>
    <w:basedOn w:val="DefaultParagraphFont"/>
    <w:link w:val="Header"/>
    <w:uiPriority w:val="99"/>
    <w:rsid w:val="00DD0D4C"/>
  </w:style>
  <w:style w:type="paragraph" w:styleId="Footer">
    <w:name w:val="footer"/>
    <w:basedOn w:val="Normal"/>
    <w:link w:val="FooterChar"/>
    <w:uiPriority w:val="99"/>
    <w:unhideWhenUsed/>
    <w:rsid w:val="00DD0D4C"/>
    <w:pPr>
      <w:tabs>
        <w:tab w:val="center" w:pos="4680"/>
        <w:tab w:val="right" w:pos="9360"/>
      </w:tabs>
    </w:pPr>
  </w:style>
  <w:style w:type="character" w:customStyle="1" w:styleId="FooterChar">
    <w:name w:val="Footer Char"/>
    <w:basedOn w:val="DefaultParagraphFont"/>
    <w:link w:val="Footer"/>
    <w:uiPriority w:val="99"/>
    <w:rsid w:val="00DD0D4C"/>
  </w:style>
  <w:style w:type="paragraph" w:styleId="BalloonText">
    <w:name w:val="Balloon Text"/>
    <w:basedOn w:val="Normal"/>
    <w:link w:val="BalloonTextChar"/>
    <w:uiPriority w:val="99"/>
    <w:semiHidden/>
    <w:unhideWhenUsed/>
    <w:rsid w:val="00DD0D4C"/>
    <w:rPr>
      <w:rFonts w:ascii="Tahoma" w:hAnsi="Tahoma" w:cs="Tahoma"/>
      <w:sz w:val="16"/>
      <w:szCs w:val="16"/>
    </w:rPr>
  </w:style>
  <w:style w:type="character" w:customStyle="1" w:styleId="BalloonTextChar">
    <w:name w:val="Balloon Text Char"/>
    <w:basedOn w:val="DefaultParagraphFont"/>
    <w:link w:val="BalloonText"/>
    <w:uiPriority w:val="99"/>
    <w:semiHidden/>
    <w:rsid w:val="00DD0D4C"/>
    <w:rPr>
      <w:rFonts w:ascii="Tahoma" w:hAnsi="Tahoma" w:cs="Tahoma"/>
      <w:sz w:val="16"/>
      <w:szCs w:val="16"/>
    </w:rPr>
  </w:style>
  <w:style w:type="paragraph" w:styleId="ListParagraph">
    <w:name w:val="List Paragraph"/>
    <w:basedOn w:val="Normal"/>
    <w:uiPriority w:val="34"/>
    <w:qFormat/>
    <w:rsid w:val="00C86639"/>
    <w:pPr>
      <w:ind w:left="720"/>
      <w:contextualSpacing/>
    </w:pPr>
  </w:style>
  <w:style w:type="character" w:styleId="PageNumber">
    <w:name w:val="page number"/>
    <w:basedOn w:val="DefaultParagraphFont"/>
    <w:uiPriority w:val="99"/>
    <w:rsid w:val="00DC4CA7"/>
    <w:rPr>
      <w:rFonts w:cs="Times New Roman"/>
    </w:rPr>
  </w:style>
  <w:style w:type="paragraph" w:styleId="BodyTextIndent">
    <w:name w:val="Body Text Indent"/>
    <w:basedOn w:val="Normal"/>
    <w:link w:val="BodyTextIndentChar"/>
    <w:uiPriority w:val="99"/>
    <w:rsid w:val="00DC4CA7"/>
    <w:pPr>
      <w:widowControl/>
      <w:autoSpaceDN/>
      <w:adjustRightInd/>
      <w:spacing w:after="120"/>
      <w:ind w:left="360"/>
    </w:pPr>
    <w:rPr>
      <w:rFonts w:ascii="Calibri" w:hAnsi="Calibri"/>
      <w:lang w:val="en-US" w:eastAsia="en-US"/>
    </w:rPr>
  </w:style>
  <w:style w:type="character" w:customStyle="1" w:styleId="BodyTextIndentChar">
    <w:name w:val="Body Text Indent Char"/>
    <w:basedOn w:val="DefaultParagraphFont"/>
    <w:link w:val="BodyTextIndent"/>
    <w:uiPriority w:val="99"/>
    <w:rsid w:val="00DC4CA7"/>
    <w:rPr>
      <w:rFonts w:ascii="Calibri" w:eastAsia="Times New Roman" w:hAnsi="Calibri" w:cs="Times New Roman"/>
      <w:sz w:val="24"/>
      <w:szCs w:val="24"/>
    </w:rPr>
  </w:style>
  <w:style w:type="paragraph" w:styleId="NormalWeb">
    <w:name w:val="Normal (Web)"/>
    <w:basedOn w:val="Normal"/>
    <w:uiPriority w:val="99"/>
    <w:unhideWhenUsed/>
    <w:rsid w:val="00DC4CA7"/>
    <w:pPr>
      <w:widowControl/>
      <w:autoSpaceDN/>
      <w:adjustRightInd/>
      <w:spacing w:before="100" w:beforeAutospacing="1" w:after="100" w:afterAutospacing="1"/>
    </w:pPr>
    <w:rPr>
      <w:lang w:val="en-US" w:eastAsia="en-US"/>
    </w:rPr>
  </w:style>
  <w:style w:type="character" w:customStyle="1" w:styleId="editsection">
    <w:name w:val="editsection"/>
    <w:basedOn w:val="DefaultParagraphFont"/>
    <w:rsid w:val="00DC4CA7"/>
    <w:rPr>
      <w:rFonts w:cs="Times New Roman"/>
    </w:rPr>
  </w:style>
  <w:style w:type="character" w:customStyle="1" w:styleId="mw-headline">
    <w:name w:val="mw-headline"/>
    <w:basedOn w:val="DefaultParagraphFont"/>
    <w:rsid w:val="00DC4CA7"/>
    <w:rPr>
      <w:rFonts w:cs="Times New Roman"/>
    </w:rPr>
  </w:style>
  <w:style w:type="character" w:customStyle="1" w:styleId="daerah">
    <w:name w:val="daerah"/>
    <w:basedOn w:val="DefaultParagraphFont"/>
    <w:rsid w:val="00DC4CA7"/>
    <w:rPr>
      <w:rFonts w:cs="Times New Roman"/>
    </w:rPr>
  </w:style>
  <w:style w:type="character" w:styleId="Strong">
    <w:name w:val="Strong"/>
    <w:basedOn w:val="DefaultParagraphFont"/>
    <w:uiPriority w:val="22"/>
    <w:qFormat/>
    <w:rsid w:val="00DC4CA7"/>
    <w:rPr>
      <w:rFonts w:cs="Times New Roman"/>
      <w:b/>
      <w:bCs/>
    </w:rPr>
  </w:style>
  <w:style w:type="paragraph" w:styleId="BodyTextIndent2">
    <w:name w:val="Body Text Indent 2"/>
    <w:basedOn w:val="Normal"/>
    <w:link w:val="BodyTextIndent2Char"/>
    <w:uiPriority w:val="99"/>
    <w:unhideWhenUsed/>
    <w:rsid w:val="00DC4CA7"/>
    <w:pPr>
      <w:widowControl/>
      <w:autoSpaceDN/>
      <w:adjustRightInd/>
      <w:spacing w:after="120" w:line="480" w:lineRule="auto"/>
      <w:ind w:left="283"/>
    </w:pPr>
    <w:rPr>
      <w:rFonts w:ascii="Calibri" w:hAnsi="Calibri" w:cs="Calibri"/>
      <w:sz w:val="22"/>
      <w:szCs w:val="22"/>
      <w:lang w:eastAsia="en-US"/>
    </w:rPr>
  </w:style>
  <w:style w:type="character" w:customStyle="1" w:styleId="BodyTextIndent2Char">
    <w:name w:val="Body Text Indent 2 Char"/>
    <w:basedOn w:val="DefaultParagraphFont"/>
    <w:link w:val="BodyTextIndent2"/>
    <w:uiPriority w:val="99"/>
    <w:rsid w:val="00DC4CA7"/>
    <w:rPr>
      <w:rFonts w:ascii="Calibri" w:eastAsia="Times New Roman" w:hAnsi="Calibri" w:cs="Calibri"/>
      <w:lang w:val="id-ID"/>
    </w:rPr>
  </w:style>
  <w:style w:type="paragraph" w:styleId="BodyText2">
    <w:name w:val="Body Text 2"/>
    <w:basedOn w:val="Normal"/>
    <w:link w:val="BodyText2Char"/>
    <w:uiPriority w:val="99"/>
    <w:rsid w:val="00DC4CA7"/>
    <w:pPr>
      <w:widowControl/>
      <w:autoSpaceDN/>
      <w:adjustRightInd/>
      <w:spacing w:after="120"/>
      <w:ind w:left="360"/>
    </w:pPr>
    <w:rPr>
      <w:lang w:val="en-US" w:eastAsia="en-US"/>
    </w:rPr>
  </w:style>
  <w:style w:type="character" w:customStyle="1" w:styleId="BodyText2Char">
    <w:name w:val="Body Text 2 Char"/>
    <w:basedOn w:val="DefaultParagraphFont"/>
    <w:link w:val="BodyText2"/>
    <w:uiPriority w:val="99"/>
    <w:rsid w:val="00DC4CA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DC4CA7"/>
    <w:pPr>
      <w:widowControl/>
      <w:autoSpaceDN/>
      <w:adjustRightInd/>
      <w:spacing w:line="360" w:lineRule="auto"/>
      <w:ind w:left="1122"/>
      <w:jc w:val="both"/>
    </w:pPr>
    <w:rPr>
      <w:rFonts w:ascii="Arial" w:hAnsi="Arial" w:cs="Arial"/>
      <w:sz w:val="28"/>
      <w:szCs w:val="28"/>
      <w:lang w:val="en-US" w:eastAsia="en-US"/>
    </w:rPr>
  </w:style>
  <w:style w:type="character" w:customStyle="1" w:styleId="BodyTextIndent3Char">
    <w:name w:val="Body Text Indent 3 Char"/>
    <w:basedOn w:val="DefaultParagraphFont"/>
    <w:link w:val="BodyTextIndent3"/>
    <w:uiPriority w:val="99"/>
    <w:rsid w:val="00DC4CA7"/>
    <w:rPr>
      <w:rFonts w:ascii="Arial" w:eastAsia="Times New Roman" w:hAnsi="Arial" w:cs="Arial"/>
      <w:sz w:val="28"/>
      <w:szCs w:val="28"/>
    </w:rPr>
  </w:style>
  <w:style w:type="paragraph" w:styleId="Title">
    <w:name w:val="Title"/>
    <w:basedOn w:val="Normal"/>
    <w:link w:val="TitleChar"/>
    <w:uiPriority w:val="99"/>
    <w:qFormat/>
    <w:rsid w:val="00DC4CA7"/>
    <w:pPr>
      <w:widowControl/>
      <w:autoSpaceDN/>
      <w:adjustRightInd/>
      <w:spacing w:line="360" w:lineRule="auto"/>
      <w:jc w:val="center"/>
    </w:pPr>
    <w:rPr>
      <w:b/>
      <w:bCs/>
      <w:lang w:val="en-US" w:eastAsia="en-US"/>
    </w:rPr>
  </w:style>
  <w:style w:type="character" w:customStyle="1" w:styleId="TitleChar">
    <w:name w:val="Title Char"/>
    <w:basedOn w:val="DefaultParagraphFont"/>
    <w:link w:val="Title"/>
    <w:uiPriority w:val="99"/>
    <w:rsid w:val="00DC4CA7"/>
    <w:rPr>
      <w:rFonts w:ascii="Times New Roman" w:eastAsia="Times New Roman" w:hAnsi="Times New Roman" w:cs="Times New Roman"/>
      <w:b/>
      <w:bCs/>
      <w:sz w:val="24"/>
      <w:szCs w:val="24"/>
    </w:rPr>
  </w:style>
  <w:style w:type="paragraph" w:customStyle="1" w:styleId="xl24">
    <w:name w:val="xl24"/>
    <w:basedOn w:val="Normal"/>
    <w:uiPriority w:val="99"/>
    <w:rsid w:val="00DC4CA7"/>
    <w:pPr>
      <w:widowControl/>
      <w:pBdr>
        <w:left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5">
    <w:name w:val="xl25"/>
    <w:basedOn w:val="Normal"/>
    <w:uiPriority w:val="99"/>
    <w:rsid w:val="00DC4CA7"/>
    <w:pPr>
      <w:widowControl/>
      <w:pBdr>
        <w:left w:val="single" w:sz="4"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26">
    <w:name w:val="xl26"/>
    <w:basedOn w:val="Normal"/>
    <w:uiPriority w:val="99"/>
    <w:rsid w:val="00DC4CA7"/>
    <w:pPr>
      <w:widowControl/>
      <w:pBdr>
        <w:top w:val="single" w:sz="4" w:space="0" w:color="auto"/>
        <w:left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7">
    <w:name w:val="xl27"/>
    <w:basedOn w:val="Normal"/>
    <w:uiPriority w:val="99"/>
    <w:rsid w:val="00DC4CA7"/>
    <w:pPr>
      <w:widowControl/>
      <w:pBdr>
        <w:left w:val="single" w:sz="4" w:space="0" w:color="auto"/>
        <w:bottom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8">
    <w:name w:val="xl28"/>
    <w:basedOn w:val="Normal"/>
    <w:uiPriority w:val="99"/>
    <w:rsid w:val="00DC4CA7"/>
    <w:pPr>
      <w:widowControl/>
      <w:pBdr>
        <w:left w:val="single" w:sz="4" w:space="0" w:color="auto"/>
        <w:bottom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29">
    <w:name w:val="xl29"/>
    <w:basedOn w:val="Normal"/>
    <w:uiPriority w:val="99"/>
    <w:rsid w:val="00DC4CA7"/>
    <w:pPr>
      <w:widowControl/>
      <w:pBdr>
        <w:top w:val="single" w:sz="4" w:space="0" w:color="auto"/>
        <w:left w:val="single" w:sz="8" w:space="0" w:color="auto"/>
        <w:bottom w:val="single" w:sz="4" w:space="0" w:color="auto"/>
      </w:pBdr>
      <w:shd w:val="clear" w:color="auto" w:fill="C0C0C0"/>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30">
    <w:name w:val="xl30"/>
    <w:basedOn w:val="Normal"/>
    <w:uiPriority w:val="99"/>
    <w:rsid w:val="00DC4CA7"/>
    <w:pPr>
      <w:widowControl/>
      <w:pBdr>
        <w:top w:val="single" w:sz="4" w:space="0" w:color="auto"/>
        <w:left w:val="single" w:sz="4" w:space="0" w:color="auto"/>
        <w:bottom w:val="single" w:sz="4" w:space="0" w:color="auto"/>
        <w:right w:val="single" w:sz="8" w:space="0" w:color="auto"/>
      </w:pBdr>
      <w:shd w:val="clear" w:color="auto" w:fill="C0C0C0"/>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31">
    <w:name w:val="xl31"/>
    <w:basedOn w:val="Normal"/>
    <w:uiPriority w:val="99"/>
    <w:rsid w:val="00DC4CA7"/>
    <w:pPr>
      <w:widowControl/>
      <w:pBdr>
        <w:top w:val="single" w:sz="4" w:space="0" w:color="auto"/>
        <w:lef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2">
    <w:name w:val="xl32"/>
    <w:basedOn w:val="Normal"/>
    <w:uiPriority w:val="99"/>
    <w:rsid w:val="00DC4CA7"/>
    <w:pPr>
      <w:widowControl/>
      <w:pBdr>
        <w:top w:val="single" w:sz="4" w:space="0" w:color="auto"/>
        <w:left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3">
    <w:name w:val="xl33"/>
    <w:basedOn w:val="Normal"/>
    <w:uiPriority w:val="99"/>
    <w:rsid w:val="00DC4CA7"/>
    <w:pPr>
      <w:widowControl/>
      <w:pBdr>
        <w:lef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4">
    <w:name w:val="xl34"/>
    <w:basedOn w:val="Normal"/>
    <w:uiPriority w:val="99"/>
    <w:rsid w:val="00DC4CA7"/>
    <w:pPr>
      <w:widowControl/>
      <w:pBdr>
        <w:left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5">
    <w:name w:val="xl35"/>
    <w:basedOn w:val="Normal"/>
    <w:uiPriority w:val="99"/>
    <w:rsid w:val="00DC4CA7"/>
    <w:pPr>
      <w:widowControl/>
      <w:pBdr>
        <w:left w:val="single" w:sz="8" w:space="0" w:color="auto"/>
        <w:bottom w:val="single" w:sz="4"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6">
    <w:name w:val="xl36"/>
    <w:basedOn w:val="Normal"/>
    <w:uiPriority w:val="99"/>
    <w:rsid w:val="00DC4CA7"/>
    <w:pPr>
      <w:widowControl/>
      <w:pBdr>
        <w:left w:val="single" w:sz="8"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7">
    <w:name w:val="xl37"/>
    <w:basedOn w:val="Normal"/>
    <w:uiPriority w:val="99"/>
    <w:rsid w:val="00DC4CA7"/>
    <w:pPr>
      <w:widowControl/>
      <w:pBdr>
        <w:left w:val="single" w:sz="4" w:space="0" w:color="auto"/>
        <w:bottom w:val="single" w:sz="8"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38">
    <w:name w:val="xl38"/>
    <w:basedOn w:val="Normal"/>
    <w:uiPriority w:val="99"/>
    <w:rsid w:val="00DC4CA7"/>
    <w:pPr>
      <w:widowControl/>
      <w:pBdr>
        <w:left w:val="single" w:sz="4"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9">
    <w:name w:val="xl39"/>
    <w:basedOn w:val="Normal"/>
    <w:uiPriority w:val="99"/>
    <w:rsid w:val="00DC4CA7"/>
    <w:pPr>
      <w:widowControl/>
      <w:pBdr>
        <w:left w:val="single" w:sz="4"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40">
    <w:name w:val="xl40"/>
    <w:basedOn w:val="Normal"/>
    <w:uiPriority w:val="99"/>
    <w:rsid w:val="00DC4CA7"/>
    <w:pPr>
      <w:widowControl/>
      <w:pBdr>
        <w:left w:val="single" w:sz="4" w:space="0" w:color="auto"/>
        <w:bottom w:val="single" w:sz="8"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41">
    <w:name w:val="xl41"/>
    <w:basedOn w:val="Normal"/>
    <w:uiPriority w:val="99"/>
    <w:rsid w:val="00DC4CA7"/>
    <w:pPr>
      <w:widowControl/>
      <w:pBdr>
        <w:left w:val="single" w:sz="4" w:space="0" w:color="auto"/>
      </w:pBdr>
      <w:autoSpaceDN/>
      <w:adjustRightInd/>
      <w:spacing w:before="100" w:beforeAutospacing="1" w:after="100" w:afterAutospacing="1"/>
      <w:jc w:val="center"/>
    </w:pPr>
    <w:rPr>
      <w:rFonts w:ascii="Arial" w:hAnsi="Arial" w:cs="Arial"/>
      <w:b/>
      <w:bCs/>
      <w:lang w:val="en-US" w:eastAsia="en-US"/>
    </w:rPr>
  </w:style>
  <w:style w:type="paragraph" w:customStyle="1" w:styleId="xl42">
    <w:name w:val="xl42"/>
    <w:basedOn w:val="Normal"/>
    <w:uiPriority w:val="99"/>
    <w:rsid w:val="00DC4CA7"/>
    <w:pPr>
      <w:widowControl/>
      <w:pBdr>
        <w:left w:val="single" w:sz="4" w:space="0" w:color="auto"/>
      </w:pBdr>
      <w:autoSpaceDN/>
      <w:adjustRightInd/>
      <w:spacing w:before="100" w:beforeAutospacing="1" w:after="100" w:afterAutospacing="1"/>
    </w:pPr>
    <w:rPr>
      <w:rFonts w:ascii="Arial" w:hAnsi="Arial" w:cs="Arial"/>
      <w:b/>
      <w:bCs/>
      <w:lang w:val="en-US" w:eastAsia="en-US"/>
    </w:rPr>
  </w:style>
  <w:style w:type="paragraph" w:customStyle="1" w:styleId="xl43">
    <w:name w:val="xl43"/>
    <w:basedOn w:val="Normal"/>
    <w:uiPriority w:val="99"/>
    <w:rsid w:val="00DC4CA7"/>
    <w:pPr>
      <w:widowControl/>
      <w:pBdr>
        <w:top w:val="single" w:sz="4" w:space="0" w:color="auto"/>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4">
    <w:name w:val="xl44"/>
    <w:basedOn w:val="Normal"/>
    <w:uiPriority w:val="99"/>
    <w:rsid w:val="00DC4CA7"/>
    <w:pPr>
      <w:widowControl/>
      <w:pBdr>
        <w:top w:val="single" w:sz="4" w:space="0" w:color="auto"/>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5">
    <w:name w:val="xl45"/>
    <w:basedOn w:val="Normal"/>
    <w:uiPriority w:val="99"/>
    <w:rsid w:val="00DC4CA7"/>
    <w:pPr>
      <w:widowControl/>
      <w:pBdr>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6">
    <w:name w:val="xl46"/>
    <w:basedOn w:val="Normal"/>
    <w:uiPriority w:val="99"/>
    <w:rsid w:val="00DC4CA7"/>
    <w:pPr>
      <w:widowControl/>
      <w:pBdr>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7">
    <w:name w:val="xl47"/>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8">
    <w:name w:val="xl48"/>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9">
    <w:name w:val="xl49"/>
    <w:basedOn w:val="Normal"/>
    <w:uiPriority w:val="99"/>
    <w:rsid w:val="00DC4CA7"/>
    <w:pPr>
      <w:widowControl/>
      <w:pBdr>
        <w:top w:val="single" w:sz="8" w:space="0" w:color="auto"/>
        <w:left w:val="single" w:sz="8"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50">
    <w:name w:val="xl50"/>
    <w:basedOn w:val="Normal"/>
    <w:uiPriority w:val="99"/>
    <w:rsid w:val="00DC4CA7"/>
    <w:pPr>
      <w:widowControl/>
      <w:pBdr>
        <w:top w:val="single" w:sz="8" w:space="0" w:color="auto"/>
        <w:left w:val="single" w:sz="4"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1">
    <w:name w:val="xl51"/>
    <w:basedOn w:val="Normal"/>
    <w:uiPriority w:val="99"/>
    <w:rsid w:val="00DC4CA7"/>
    <w:pPr>
      <w:widowControl/>
      <w:pBdr>
        <w:top w:val="single" w:sz="8" w:space="0" w:color="auto"/>
        <w:left w:val="single" w:sz="4" w:space="0" w:color="auto"/>
        <w:right w:val="single" w:sz="8"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2">
    <w:name w:val="xl52"/>
    <w:basedOn w:val="Normal"/>
    <w:uiPriority w:val="99"/>
    <w:rsid w:val="00DC4CA7"/>
    <w:pPr>
      <w:widowControl/>
      <w:pBdr>
        <w:left w:val="single" w:sz="8"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53">
    <w:name w:val="xl53"/>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4">
    <w:name w:val="xl54"/>
    <w:basedOn w:val="Normal"/>
    <w:uiPriority w:val="99"/>
    <w:rsid w:val="00DC4CA7"/>
    <w:pPr>
      <w:widowControl/>
      <w:pBdr>
        <w:left w:val="single" w:sz="4" w:space="0" w:color="auto"/>
        <w:bottom w:val="single" w:sz="4" w:space="0" w:color="auto"/>
        <w:right w:val="single" w:sz="8"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5">
    <w:name w:val="xl55"/>
    <w:basedOn w:val="Normal"/>
    <w:uiPriority w:val="99"/>
    <w:rsid w:val="00DC4CA7"/>
    <w:pPr>
      <w:widowControl/>
      <w:pBdr>
        <w:top w:val="single" w:sz="8" w:space="0" w:color="auto"/>
        <w:left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styleId="Caption">
    <w:name w:val="caption"/>
    <w:basedOn w:val="Normal"/>
    <w:next w:val="Normal"/>
    <w:uiPriority w:val="35"/>
    <w:qFormat/>
    <w:rsid w:val="00DC4CA7"/>
    <w:pPr>
      <w:widowControl/>
      <w:autoSpaceDN/>
      <w:adjustRightInd/>
      <w:spacing w:before="120" w:after="120" w:line="420" w:lineRule="exact"/>
      <w:ind w:left="540"/>
    </w:pPr>
    <w:rPr>
      <w:rFonts w:eastAsia="SimSun"/>
      <w:i/>
      <w:iCs/>
      <w:sz w:val="20"/>
      <w:szCs w:val="20"/>
      <w:lang w:val="en-US" w:eastAsia="en-US"/>
    </w:rPr>
  </w:style>
  <w:style w:type="paragraph" w:customStyle="1" w:styleId="Default">
    <w:name w:val="Default"/>
    <w:rsid w:val="00DC4CA7"/>
    <w:pPr>
      <w:autoSpaceDE w:val="0"/>
      <w:autoSpaceDN w:val="0"/>
      <w:adjustRightInd w:val="0"/>
      <w:spacing w:after="0" w:line="240" w:lineRule="auto"/>
    </w:pPr>
    <w:rPr>
      <w:rFonts w:ascii="Cambria" w:eastAsia="MS Mincho" w:hAnsi="Cambria" w:cs="Cambria"/>
      <w:color w:val="000000"/>
      <w:sz w:val="24"/>
      <w:szCs w:val="24"/>
      <w:lang w:eastAsia="ja-JP"/>
    </w:rPr>
  </w:style>
  <w:style w:type="table" w:styleId="TableGrid">
    <w:name w:val="Table Grid"/>
    <w:basedOn w:val="TableNormal"/>
    <w:uiPriority w:val="99"/>
    <w:rsid w:val="006007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B45DF"/>
    <w:rPr>
      <w:color w:val="0000FF"/>
      <w:u w:val="single"/>
    </w:rPr>
  </w:style>
  <w:style w:type="character" w:styleId="FollowedHyperlink">
    <w:name w:val="FollowedHyperlink"/>
    <w:basedOn w:val="DefaultParagraphFont"/>
    <w:uiPriority w:val="99"/>
    <w:semiHidden/>
    <w:unhideWhenUsed/>
    <w:rsid w:val="002B45DF"/>
    <w:rPr>
      <w:color w:val="800080"/>
      <w:u w:val="single"/>
    </w:rPr>
  </w:style>
  <w:style w:type="paragraph" w:customStyle="1" w:styleId="xl81">
    <w:name w:val="xl81"/>
    <w:basedOn w:val="Normal"/>
    <w:rsid w:val="002B45DF"/>
    <w:pPr>
      <w:widowControl/>
      <w:autoSpaceDN/>
      <w:adjustRightInd/>
      <w:spacing w:before="100" w:beforeAutospacing="1" w:after="100" w:afterAutospacing="1"/>
      <w:jc w:val="center"/>
      <w:textAlignment w:val="center"/>
    </w:pPr>
    <w:rPr>
      <w:rFonts w:ascii="Bookman Old Style" w:hAnsi="Bookman Old Style"/>
      <w:b/>
      <w:bCs/>
      <w:sz w:val="18"/>
      <w:szCs w:val="18"/>
      <w:lang w:val="en-US" w:eastAsia="en-US"/>
    </w:rPr>
  </w:style>
  <w:style w:type="paragraph" w:customStyle="1" w:styleId="xl82">
    <w:name w:val="xl82"/>
    <w:basedOn w:val="Normal"/>
    <w:rsid w:val="002B45DF"/>
    <w:pPr>
      <w:widowControl/>
      <w:pBdr>
        <w:top w:val="single" w:sz="4" w:space="0" w:color="auto"/>
        <w:left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83">
    <w:name w:val="xl83"/>
    <w:basedOn w:val="Normal"/>
    <w:rsid w:val="002B45DF"/>
    <w:pPr>
      <w:widowControl/>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84">
    <w:name w:val="xl84"/>
    <w:basedOn w:val="Normal"/>
    <w:rsid w:val="002B45DF"/>
    <w:pPr>
      <w:widowControl/>
      <w:pBdr>
        <w:left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85">
    <w:name w:val="xl85"/>
    <w:basedOn w:val="Normal"/>
    <w:rsid w:val="002B45DF"/>
    <w:pPr>
      <w:widowControl/>
      <w:pBdr>
        <w:left w:val="single" w:sz="4" w:space="0" w:color="auto"/>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86">
    <w:name w:val="xl86"/>
    <w:basedOn w:val="Normal"/>
    <w:rsid w:val="002B45DF"/>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87">
    <w:name w:val="xl87"/>
    <w:basedOn w:val="Normal"/>
    <w:rsid w:val="002B45DF"/>
    <w:pPr>
      <w:widowControl/>
      <w:pBdr>
        <w:left w:val="single" w:sz="4" w:space="0" w:color="auto"/>
        <w:right w:val="single" w:sz="4" w:space="0" w:color="auto"/>
      </w:pBdr>
      <w:autoSpaceDN/>
      <w:adjustRightInd/>
      <w:spacing w:before="100" w:beforeAutospacing="1" w:after="100" w:afterAutospacing="1"/>
      <w:textAlignment w:val="top"/>
    </w:pPr>
    <w:rPr>
      <w:rFonts w:ascii="Bookman Old Style" w:hAnsi="Bookman Old Style"/>
      <w:b/>
      <w:bCs/>
      <w:sz w:val="18"/>
      <w:szCs w:val="18"/>
      <w:lang w:val="en-US" w:eastAsia="en-US"/>
    </w:rPr>
  </w:style>
  <w:style w:type="paragraph" w:customStyle="1" w:styleId="xl88">
    <w:name w:val="xl88"/>
    <w:basedOn w:val="Normal"/>
    <w:rsid w:val="002B45DF"/>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Bookman Old Style" w:hAnsi="Bookman Old Style"/>
      <w:b/>
      <w:bCs/>
      <w:sz w:val="18"/>
      <w:szCs w:val="18"/>
      <w:lang w:val="en-US" w:eastAsia="en-US"/>
    </w:rPr>
  </w:style>
  <w:style w:type="paragraph" w:customStyle="1" w:styleId="xl89">
    <w:name w:val="xl89"/>
    <w:basedOn w:val="Normal"/>
    <w:rsid w:val="002B45DF"/>
    <w:pPr>
      <w:widowControl/>
      <w:shd w:val="clear" w:color="000000" w:fill="FFFF00"/>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90">
    <w:name w:val="xl90"/>
    <w:basedOn w:val="Normal"/>
    <w:rsid w:val="002B45DF"/>
    <w:pPr>
      <w:widowControl/>
      <w:pBdr>
        <w:top w:val="single" w:sz="4" w:space="0" w:color="auto"/>
        <w:left w:val="single" w:sz="4" w:space="0" w:color="auto"/>
        <w:bottom w:val="single" w:sz="4" w:space="0" w:color="auto"/>
        <w:right w:val="single" w:sz="4" w:space="0" w:color="auto"/>
      </w:pBdr>
      <w:shd w:val="clear" w:color="000000" w:fill="FFFF00"/>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91">
    <w:name w:val="xl91"/>
    <w:basedOn w:val="Normal"/>
    <w:rsid w:val="002B45DF"/>
    <w:pPr>
      <w:widowControl/>
      <w:pBdr>
        <w:left w:val="single" w:sz="4" w:space="0" w:color="auto"/>
        <w:bottom w:val="single" w:sz="4" w:space="0" w:color="auto"/>
        <w:right w:val="single" w:sz="4" w:space="0" w:color="auto"/>
      </w:pBdr>
      <w:shd w:val="clear" w:color="000000" w:fill="FFFF00"/>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92">
    <w:name w:val="xl92"/>
    <w:basedOn w:val="Normal"/>
    <w:rsid w:val="002B45DF"/>
    <w:pPr>
      <w:widowControl/>
      <w:pBdr>
        <w:top w:val="single" w:sz="4" w:space="0" w:color="auto"/>
        <w:left w:val="single" w:sz="4" w:space="0" w:color="auto"/>
        <w:bottom w:val="single" w:sz="4" w:space="0" w:color="auto"/>
        <w:right w:val="single" w:sz="4" w:space="0" w:color="auto"/>
      </w:pBdr>
      <w:shd w:val="clear" w:color="000000" w:fill="00B0F0"/>
      <w:autoSpaceDN/>
      <w:adjustRightInd/>
      <w:spacing w:before="100" w:beforeAutospacing="1" w:after="100" w:afterAutospacing="1"/>
      <w:jc w:val="center"/>
      <w:textAlignment w:val="center"/>
    </w:pPr>
    <w:rPr>
      <w:rFonts w:ascii="Bookman Old Style" w:hAnsi="Bookman Old Style"/>
      <w:sz w:val="18"/>
      <w:szCs w:val="18"/>
      <w:lang w:val="en-US" w:eastAsia="en-US"/>
    </w:rPr>
  </w:style>
  <w:style w:type="paragraph" w:customStyle="1" w:styleId="xl93">
    <w:name w:val="xl93"/>
    <w:basedOn w:val="Normal"/>
    <w:rsid w:val="002B45DF"/>
    <w:pPr>
      <w:widowControl/>
      <w:pBdr>
        <w:top w:val="single" w:sz="4" w:space="0" w:color="auto"/>
        <w:bottom w:val="single" w:sz="4" w:space="0" w:color="auto"/>
        <w:right w:val="single" w:sz="4" w:space="0" w:color="auto"/>
      </w:pBdr>
      <w:shd w:val="clear" w:color="000000" w:fill="00B0F0"/>
      <w:autoSpaceDN/>
      <w:adjustRightInd/>
      <w:spacing w:before="100" w:beforeAutospacing="1" w:after="100" w:afterAutospacing="1"/>
      <w:jc w:val="center"/>
      <w:textAlignment w:val="center"/>
    </w:pPr>
    <w:rPr>
      <w:rFonts w:ascii="Bookman Old Style" w:hAnsi="Bookman Old Style"/>
      <w:sz w:val="18"/>
      <w:szCs w:val="18"/>
      <w:lang w:val="en-US" w:eastAsia="en-US"/>
    </w:rPr>
  </w:style>
  <w:style w:type="paragraph" w:customStyle="1" w:styleId="xl94">
    <w:name w:val="xl94"/>
    <w:basedOn w:val="Normal"/>
    <w:rsid w:val="002B45DF"/>
    <w:pPr>
      <w:widowControl/>
      <w:shd w:val="clear" w:color="000000" w:fill="00B0F0"/>
      <w:autoSpaceDN/>
      <w:adjustRightInd/>
      <w:spacing w:before="100" w:beforeAutospacing="1" w:after="100" w:afterAutospacing="1"/>
      <w:jc w:val="center"/>
      <w:textAlignment w:val="center"/>
    </w:pPr>
    <w:rPr>
      <w:rFonts w:ascii="Bookman Old Style" w:hAnsi="Bookman Old Style"/>
      <w:sz w:val="18"/>
      <w:szCs w:val="18"/>
      <w:lang w:val="en-US" w:eastAsia="en-US"/>
    </w:rPr>
  </w:style>
  <w:style w:type="paragraph" w:customStyle="1" w:styleId="xl95">
    <w:name w:val="xl95"/>
    <w:basedOn w:val="Normal"/>
    <w:rsid w:val="002B45DF"/>
    <w:pPr>
      <w:widowControl/>
      <w:pBdr>
        <w:top w:val="single" w:sz="4" w:space="0" w:color="auto"/>
        <w:left w:val="single" w:sz="4" w:space="0" w:color="auto"/>
        <w:right w:val="single" w:sz="4" w:space="0" w:color="auto"/>
      </w:pBdr>
      <w:shd w:val="clear" w:color="000000" w:fill="FFFF00"/>
      <w:autoSpaceDN/>
      <w:adjustRightInd/>
      <w:spacing w:before="100" w:beforeAutospacing="1" w:after="100" w:afterAutospacing="1"/>
      <w:textAlignment w:val="top"/>
    </w:pPr>
    <w:rPr>
      <w:rFonts w:ascii="Bookman Old Style" w:hAnsi="Bookman Old Style"/>
      <w:sz w:val="18"/>
      <w:szCs w:val="18"/>
      <w:lang w:val="en-US" w:eastAsia="en-US"/>
    </w:rPr>
  </w:style>
  <w:style w:type="paragraph" w:customStyle="1" w:styleId="xl96">
    <w:name w:val="xl96"/>
    <w:basedOn w:val="Normal"/>
    <w:rsid w:val="002B45DF"/>
    <w:pPr>
      <w:widowControl/>
      <w:pBdr>
        <w:top w:val="single" w:sz="4" w:space="0" w:color="auto"/>
        <w:left w:val="single" w:sz="4" w:space="0" w:color="auto"/>
        <w:bottom w:val="single" w:sz="4" w:space="0" w:color="auto"/>
        <w:right w:val="single" w:sz="4" w:space="0" w:color="auto"/>
      </w:pBdr>
      <w:shd w:val="clear" w:color="000000" w:fill="00B0F0"/>
      <w:autoSpaceDN/>
      <w:adjustRightInd/>
      <w:spacing w:before="100" w:beforeAutospacing="1" w:after="100" w:afterAutospacing="1"/>
      <w:jc w:val="right"/>
      <w:textAlignment w:val="center"/>
    </w:pPr>
    <w:rPr>
      <w:rFonts w:ascii="Bookman Old Style" w:hAnsi="Bookman Old Style"/>
      <w:sz w:val="18"/>
      <w:szCs w:val="18"/>
      <w:lang w:val="en-US" w:eastAsia="en-US"/>
    </w:rPr>
  </w:style>
  <w:style w:type="paragraph" w:customStyle="1" w:styleId="xl97">
    <w:name w:val="xl97"/>
    <w:basedOn w:val="Normal"/>
    <w:rsid w:val="002B45DF"/>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right"/>
      <w:textAlignment w:val="top"/>
    </w:pPr>
    <w:rPr>
      <w:rFonts w:ascii="Bookman Old Style" w:hAnsi="Bookman Old Style"/>
      <w:sz w:val="18"/>
      <w:szCs w:val="18"/>
      <w:lang w:val="en-US" w:eastAsia="en-US"/>
    </w:rPr>
  </w:style>
  <w:style w:type="paragraph" w:customStyle="1" w:styleId="xl98">
    <w:name w:val="xl98"/>
    <w:basedOn w:val="Normal"/>
    <w:rsid w:val="002B45DF"/>
    <w:pPr>
      <w:widowControl/>
      <w:shd w:val="clear" w:color="000000" w:fill="FFFF00"/>
      <w:autoSpaceDN/>
      <w:adjustRightInd/>
      <w:spacing w:before="100" w:beforeAutospacing="1" w:after="100" w:afterAutospacing="1"/>
      <w:jc w:val="right"/>
      <w:textAlignment w:val="top"/>
    </w:pPr>
    <w:rPr>
      <w:rFonts w:ascii="Bookman Old Style" w:hAnsi="Bookman Old Style"/>
      <w:sz w:val="18"/>
      <w:szCs w:val="18"/>
      <w:lang w:val="en-US" w:eastAsia="en-US"/>
    </w:rPr>
  </w:style>
  <w:style w:type="paragraph" w:customStyle="1" w:styleId="xl99">
    <w:name w:val="xl99"/>
    <w:basedOn w:val="Normal"/>
    <w:rsid w:val="002B45DF"/>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right"/>
      <w:textAlignment w:val="top"/>
    </w:pPr>
    <w:rPr>
      <w:rFonts w:ascii="Bookman Old Style" w:hAnsi="Bookman Old Style"/>
      <w:sz w:val="18"/>
      <w:szCs w:val="18"/>
      <w:lang w:val="en-US" w:eastAsia="en-US"/>
    </w:rPr>
  </w:style>
  <w:style w:type="paragraph" w:customStyle="1" w:styleId="xl100">
    <w:name w:val="xl100"/>
    <w:basedOn w:val="Normal"/>
    <w:rsid w:val="002B45DF"/>
    <w:pPr>
      <w:widowControl/>
      <w:pBdr>
        <w:top w:val="single" w:sz="4" w:space="0" w:color="auto"/>
        <w:left w:val="single" w:sz="4" w:space="0" w:color="auto"/>
        <w:bottom w:val="single" w:sz="4" w:space="0" w:color="auto"/>
        <w:right w:val="single" w:sz="4" w:space="0" w:color="auto"/>
      </w:pBdr>
      <w:shd w:val="clear" w:color="000000" w:fill="FFFF00"/>
      <w:autoSpaceDN/>
      <w:adjustRightInd/>
      <w:spacing w:before="100" w:beforeAutospacing="1" w:after="100" w:afterAutospacing="1"/>
      <w:jc w:val="right"/>
      <w:textAlignment w:val="top"/>
    </w:pPr>
    <w:rPr>
      <w:rFonts w:ascii="Bookman Old Style" w:hAnsi="Bookman Old Style"/>
      <w:sz w:val="18"/>
      <w:szCs w:val="18"/>
      <w:lang w:val="en-US" w:eastAsia="en-US"/>
    </w:rPr>
  </w:style>
  <w:style w:type="paragraph" w:customStyle="1" w:styleId="xl101">
    <w:name w:val="xl101"/>
    <w:basedOn w:val="Normal"/>
    <w:rsid w:val="002B45DF"/>
    <w:pPr>
      <w:widowControl/>
      <w:autoSpaceDN/>
      <w:adjustRightInd/>
      <w:spacing w:before="100" w:beforeAutospacing="1" w:after="100" w:afterAutospacing="1"/>
      <w:jc w:val="right"/>
      <w:textAlignment w:val="top"/>
    </w:pPr>
    <w:rPr>
      <w:rFonts w:ascii="Bookman Old Style" w:hAnsi="Bookman Old Style"/>
      <w:sz w:val="18"/>
      <w:szCs w:val="18"/>
      <w:lang w:val="en-US" w:eastAsia="en-US"/>
    </w:rPr>
  </w:style>
  <w:style w:type="paragraph" w:customStyle="1" w:styleId="xl102">
    <w:name w:val="xl102"/>
    <w:basedOn w:val="Normal"/>
    <w:rsid w:val="002B45DF"/>
    <w:pPr>
      <w:widowControl/>
      <w:shd w:val="clear" w:color="000000" w:fill="FFFF00"/>
      <w:autoSpaceDN/>
      <w:adjustRightInd/>
      <w:spacing w:before="100" w:beforeAutospacing="1" w:after="100" w:afterAutospacing="1"/>
      <w:jc w:val="right"/>
      <w:textAlignment w:val="top"/>
    </w:pPr>
    <w:rPr>
      <w:rFonts w:ascii="Bookman Old Style" w:hAnsi="Bookman Old Style"/>
      <w:sz w:val="18"/>
      <w:szCs w:val="18"/>
      <w:lang w:val="en-US" w:eastAsia="en-US"/>
    </w:rPr>
  </w:style>
  <w:style w:type="paragraph" w:customStyle="1" w:styleId="xl103">
    <w:name w:val="xl103"/>
    <w:basedOn w:val="Normal"/>
    <w:rsid w:val="002B45DF"/>
    <w:pPr>
      <w:widowControl/>
      <w:pBdr>
        <w:top w:val="single" w:sz="4" w:space="0" w:color="auto"/>
        <w:left w:val="single" w:sz="4" w:space="0" w:color="auto"/>
        <w:bottom w:val="single" w:sz="4" w:space="0" w:color="auto"/>
        <w:right w:val="single" w:sz="4" w:space="0" w:color="auto"/>
      </w:pBdr>
      <w:shd w:val="clear" w:color="000000" w:fill="FFFF00"/>
      <w:autoSpaceDN/>
      <w:adjustRightInd/>
      <w:spacing w:before="100" w:beforeAutospacing="1" w:after="100" w:afterAutospacing="1"/>
      <w:jc w:val="right"/>
      <w:textAlignment w:val="top"/>
    </w:pPr>
    <w:rPr>
      <w:rFonts w:ascii="Bookman Old Style" w:hAnsi="Bookman Old Style"/>
      <w:sz w:val="18"/>
      <w:szCs w:val="18"/>
      <w:lang w:val="en-US" w:eastAsia="en-US"/>
    </w:rPr>
  </w:style>
  <w:style w:type="paragraph" w:customStyle="1" w:styleId="xl104">
    <w:name w:val="xl104"/>
    <w:basedOn w:val="Normal"/>
    <w:rsid w:val="002B45DF"/>
    <w:pPr>
      <w:widowControl/>
      <w:pBdr>
        <w:top w:val="single" w:sz="4" w:space="0" w:color="auto"/>
        <w:left w:val="single" w:sz="4" w:space="0" w:color="auto"/>
        <w:bottom w:val="single" w:sz="4" w:space="0" w:color="auto"/>
      </w:pBdr>
      <w:shd w:val="clear" w:color="000000" w:fill="00B0F0"/>
      <w:autoSpaceDN/>
      <w:adjustRightInd/>
      <w:spacing w:before="100" w:beforeAutospacing="1" w:after="100" w:afterAutospacing="1"/>
      <w:jc w:val="center"/>
      <w:textAlignment w:val="center"/>
    </w:pPr>
    <w:rPr>
      <w:rFonts w:ascii="Bookman Old Style" w:hAnsi="Bookman Old Style"/>
      <w:sz w:val="18"/>
      <w:szCs w:val="18"/>
      <w:lang w:val="en-US" w:eastAsia="en-US"/>
    </w:rPr>
  </w:style>
  <w:style w:type="paragraph" w:customStyle="1" w:styleId="xl105">
    <w:name w:val="xl105"/>
    <w:basedOn w:val="Normal"/>
    <w:rsid w:val="002B45DF"/>
    <w:pPr>
      <w:widowControl/>
      <w:pBdr>
        <w:top w:val="single" w:sz="4" w:space="0" w:color="auto"/>
        <w:left w:val="single" w:sz="4" w:space="0" w:color="auto"/>
        <w:right w:val="single" w:sz="4" w:space="0" w:color="auto"/>
      </w:pBdr>
      <w:autoSpaceDN/>
      <w:adjustRightInd/>
      <w:spacing w:before="100" w:beforeAutospacing="1" w:after="100" w:afterAutospacing="1"/>
      <w:jc w:val="center"/>
      <w:textAlignment w:val="center"/>
    </w:pPr>
    <w:rPr>
      <w:rFonts w:ascii="Bookman Old Style" w:hAnsi="Bookman Old Style"/>
      <w:b/>
      <w:bCs/>
      <w:sz w:val="18"/>
      <w:szCs w:val="18"/>
      <w:lang w:val="en-US" w:eastAsia="en-US"/>
    </w:rPr>
  </w:style>
  <w:style w:type="paragraph" w:customStyle="1" w:styleId="xl106">
    <w:name w:val="xl106"/>
    <w:basedOn w:val="Normal"/>
    <w:rsid w:val="002B45DF"/>
    <w:pPr>
      <w:widowControl/>
      <w:pBdr>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Bookman Old Style" w:hAnsi="Bookman Old Style"/>
      <w:b/>
      <w:bCs/>
      <w:sz w:val="18"/>
      <w:szCs w:val="18"/>
      <w:lang w:val="en-US" w:eastAsia="en-US"/>
    </w:rPr>
  </w:style>
  <w:style w:type="paragraph" w:customStyle="1" w:styleId="xl107">
    <w:name w:val="xl107"/>
    <w:basedOn w:val="Normal"/>
    <w:rsid w:val="002B45DF"/>
    <w:pPr>
      <w:widowControl/>
      <w:pBdr>
        <w:top w:val="single" w:sz="4" w:space="0" w:color="auto"/>
        <w:left w:val="single" w:sz="4" w:space="0" w:color="auto"/>
      </w:pBdr>
      <w:autoSpaceDN/>
      <w:adjustRightInd/>
      <w:spacing w:before="100" w:beforeAutospacing="1" w:after="100" w:afterAutospacing="1"/>
      <w:jc w:val="center"/>
      <w:textAlignment w:val="center"/>
    </w:pPr>
    <w:rPr>
      <w:rFonts w:ascii="Bookman Old Style" w:hAnsi="Bookman Old Style"/>
      <w:b/>
      <w:bCs/>
      <w:sz w:val="18"/>
      <w:szCs w:val="18"/>
      <w:lang w:val="en-US" w:eastAsia="en-US"/>
    </w:rPr>
  </w:style>
  <w:style w:type="paragraph" w:customStyle="1" w:styleId="xl108">
    <w:name w:val="xl108"/>
    <w:basedOn w:val="Normal"/>
    <w:rsid w:val="002B45DF"/>
    <w:pPr>
      <w:widowControl/>
      <w:pBdr>
        <w:top w:val="single" w:sz="4" w:space="0" w:color="auto"/>
        <w:right w:val="single" w:sz="4" w:space="0" w:color="auto"/>
      </w:pBdr>
      <w:autoSpaceDN/>
      <w:adjustRightInd/>
      <w:spacing w:before="100" w:beforeAutospacing="1" w:after="100" w:afterAutospacing="1"/>
      <w:jc w:val="center"/>
      <w:textAlignment w:val="center"/>
    </w:pPr>
    <w:rPr>
      <w:rFonts w:ascii="Bookman Old Style" w:hAnsi="Bookman Old Style"/>
      <w:b/>
      <w:bCs/>
      <w:sz w:val="18"/>
      <w:szCs w:val="18"/>
      <w:lang w:val="en-US" w:eastAsia="en-US"/>
    </w:rPr>
  </w:style>
  <w:style w:type="paragraph" w:customStyle="1" w:styleId="xl109">
    <w:name w:val="xl109"/>
    <w:basedOn w:val="Normal"/>
    <w:rsid w:val="002B45DF"/>
    <w:pPr>
      <w:widowControl/>
      <w:pBdr>
        <w:left w:val="single" w:sz="4" w:space="0" w:color="auto"/>
        <w:bottom w:val="single" w:sz="4" w:space="0" w:color="auto"/>
      </w:pBdr>
      <w:autoSpaceDN/>
      <w:adjustRightInd/>
      <w:spacing w:before="100" w:beforeAutospacing="1" w:after="100" w:afterAutospacing="1"/>
      <w:jc w:val="center"/>
      <w:textAlignment w:val="center"/>
    </w:pPr>
    <w:rPr>
      <w:rFonts w:ascii="Bookman Old Style" w:hAnsi="Bookman Old Style"/>
      <w:b/>
      <w:bCs/>
      <w:sz w:val="18"/>
      <w:szCs w:val="18"/>
      <w:lang w:val="en-US" w:eastAsia="en-US"/>
    </w:rPr>
  </w:style>
  <w:style w:type="paragraph" w:customStyle="1" w:styleId="xl110">
    <w:name w:val="xl110"/>
    <w:basedOn w:val="Normal"/>
    <w:rsid w:val="002B45DF"/>
    <w:pPr>
      <w:widowControl/>
      <w:pBdr>
        <w:bottom w:val="single" w:sz="4" w:space="0" w:color="auto"/>
        <w:right w:val="single" w:sz="4" w:space="0" w:color="auto"/>
      </w:pBdr>
      <w:autoSpaceDN/>
      <w:adjustRightInd/>
      <w:spacing w:before="100" w:beforeAutospacing="1" w:after="100" w:afterAutospacing="1"/>
      <w:jc w:val="center"/>
      <w:textAlignment w:val="center"/>
    </w:pPr>
    <w:rPr>
      <w:rFonts w:ascii="Bookman Old Style" w:hAnsi="Bookman Old Style"/>
      <w:b/>
      <w:bCs/>
      <w:sz w:val="18"/>
      <w:szCs w:val="18"/>
      <w:lang w:val="en-US" w:eastAsia="en-US"/>
    </w:rPr>
  </w:style>
  <w:style w:type="paragraph" w:customStyle="1" w:styleId="xl111">
    <w:name w:val="xl111"/>
    <w:basedOn w:val="Normal"/>
    <w:rsid w:val="002B45DF"/>
    <w:pPr>
      <w:widowControl/>
      <w:pBdr>
        <w:top w:val="single" w:sz="4" w:space="0" w:color="auto"/>
        <w:left w:val="single" w:sz="4" w:space="0" w:color="auto"/>
        <w:right w:val="single" w:sz="4" w:space="0" w:color="auto"/>
      </w:pBdr>
      <w:autoSpaceDN/>
      <w:adjustRightInd/>
      <w:spacing w:before="100" w:beforeAutospacing="1" w:after="100" w:afterAutospacing="1"/>
      <w:jc w:val="right"/>
      <w:textAlignment w:val="top"/>
    </w:pPr>
    <w:rPr>
      <w:rFonts w:ascii="Bookman Old Style" w:hAnsi="Bookman Old Style"/>
      <w:sz w:val="18"/>
      <w:szCs w:val="18"/>
      <w:lang w:val="en-US" w:eastAsia="en-US"/>
    </w:rPr>
  </w:style>
  <w:style w:type="paragraph" w:customStyle="1" w:styleId="xl112">
    <w:name w:val="xl112"/>
    <w:basedOn w:val="Normal"/>
    <w:rsid w:val="002B45DF"/>
    <w:pPr>
      <w:widowControl/>
      <w:pBdr>
        <w:top w:val="single" w:sz="4" w:space="0" w:color="auto"/>
        <w:left w:val="single" w:sz="4" w:space="0" w:color="auto"/>
        <w:right w:val="single" w:sz="4" w:space="0" w:color="auto"/>
      </w:pBdr>
      <w:autoSpaceDN/>
      <w:adjustRightInd/>
      <w:spacing w:before="100" w:beforeAutospacing="1" w:after="100" w:afterAutospacing="1"/>
      <w:jc w:val="right"/>
      <w:textAlignment w:val="top"/>
    </w:pPr>
    <w:rPr>
      <w:rFonts w:ascii="Bookman Old Style" w:hAnsi="Bookman Old Style"/>
      <w:sz w:val="18"/>
      <w:szCs w:val="18"/>
      <w:lang w:val="en-US" w:eastAsia="en-US"/>
    </w:rPr>
  </w:style>
  <w:style w:type="paragraph" w:customStyle="1" w:styleId="xl113">
    <w:name w:val="xl113"/>
    <w:basedOn w:val="Normal"/>
    <w:rsid w:val="002B45DF"/>
    <w:pPr>
      <w:widowControl/>
      <w:pBdr>
        <w:left w:val="single" w:sz="4" w:space="0" w:color="auto"/>
        <w:bottom w:val="single" w:sz="4" w:space="0" w:color="auto"/>
        <w:right w:val="single" w:sz="4" w:space="0" w:color="auto"/>
      </w:pBdr>
      <w:autoSpaceDN/>
      <w:adjustRightInd/>
      <w:spacing w:before="100" w:beforeAutospacing="1" w:after="100" w:afterAutospacing="1"/>
      <w:jc w:val="right"/>
      <w:textAlignment w:val="top"/>
    </w:pPr>
    <w:rPr>
      <w:rFonts w:ascii="Bookman Old Style" w:hAnsi="Bookman Old Style"/>
      <w:sz w:val="18"/>
      <w:szCs w:val="18"/>
      <w:lang w:val="en-US" w:eastAsia="en-US"/>
    </w:rPr>
  </w:style>
  <w:style w:type="paragraph" w:customStyle="1" w:styleId="xl114">
    <w:name w:val="xl114"/>
    <w:basedOn w:val="Normal"/>
    <w:rsid w:val="002B45DF"/>
    <w:pPr>
      <w:widowControl/>
      <w:pBdr>
        <w:left w:val="single" w:sz="4" w:space="0" w:color="auto"/>
        <w:bottom w:val="single" w:sz="4" w:space="0" w:color="auto"/>
        <w:right w:val="single" w:sz="4" w:space="0" w:color="auto"/>
      </w:pBdr>
      <w:autoSpaceDN/>
      <w:adjustRightInd/>
      <w:spacing w:before="100" w:beforeAutospacing="1" w:after="100" w:afterAutospacing="1"/>
      <w:jc w:val="right"/>
      <w:textAlignment w:val="top"/>
    </w:pPr>
    <w:rPr>
      <w:rFonts w:ascii="Bookman Old Style" w:hAnsi="Bookman Old Style"/>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210314748">
      <w:bodyDiv w:val="1"/>
      <w:marLeft w:val="0"/>
      <w:marRight w:val="0"/>
      <w:marTop w:val="0"/>
      <w:marBottom w:val="0"/>
      <w:divBdr>
        <w:top w:val="none" w:sz="0" w:space="0" w:color="auto"/>
        <w:left w:val="none" w:sz="0" w:space="0" w:color="auto"/>
        <w:bottom w:val="none" w:sz="0" w:space="0" w:color="auto"/>
        <w:right w:val="none" w:sz="0" w:space="0" w:color="auto"/>
      </w:divBdr>
    </w:div>
    <w:div w:id="221335449">
      <w:bodyDiv w:val="1"/>
      <w:marLeft w:val="0"/>
      <w:marRight w:val="0"/>
      <w:marTop w:val="0"/>
      <w:marBottom w:val="0"/>
      <w:divBdr>
        <w:top w:val="none" w:sz="0" w:space="0" w:color="auto"/>
        <w:left w:val="none" w:sz="0" w:space="0" w:color="auto"/>
        <w:bottom w:val="none" w:sz="0" w:space="0" w:color="auto"/>
        <w:right w:val="none" w:sz="0" w:space="0" w:color="auto"/>
      </w:divBdr>
    </w:div>
    <w:div w:id="257905765">
      <w:bodyDiv w:val="1"/>
      <w:marLeft w:val="0"/>
      <w:marRight w:val="0"/>
      <w:marTop w:val="0"/>
      <w:marBottom w:val="0"/>
      <w:divBdr>
        <w:top w:val="none" w:sz="0" w:space="0" w:color="auto"/>
        <w:left w:val="none" w:sz="0" w:space="0" w:color="auto"/>
        <w:bottom w:val="none" w:sz="0" w:space="0" w:color="auto"/>
        <w:right w:val="none" w:sz="0" w:space="0" w:color="auto"/>
      </w:divBdr>
    </w:div>
    <w:div w:id="266550161">
      <w:bodyDiv w:val="1"/>
      <w:marLeft w:val="0"/>
      <w:marRight w:val="0"/>
      <w:marTop w:val="0"/>
      <w:marBottom w:val="0"/>
      <w:divBdr>
        <w:top w:val="none" w:sz="0" w:space="0" w:color="auto"/>
        <w:left w:val="none" w:sz="0" w:space="0" w:color="auto"/>
        <w:bottom w:val="none" w:sz="0" w:space="0" w:color="auto"/>
        <w:right w:val="none" w:sz="0" w:space="0" w:color="auto"/>
      </w:divBdr>
    </w:div>
    <w:div w:id="283125213">
      <w:bodyDiv w:val="1"/>
      <w:marLeft w:val="0"/>
      <w:marRight w:val="0"/>
      <w:marTop w:val="0"/>
      <w:marBottom w:val="0"/>
      <w:divBdr>
        <w:top w:val="none" w:sz="0" w:space="0" w:color="auto"/>
        <w:left w:val="none" w:sz="0" w:space="0" w:color="auto"/>
        <w:bottom w:val="none" w:sz="0" w:space="0" w:color="auto"/>
        <w:right w:val="none" w:sz="0" w:space="0" w:color="auto"/>
      </w:divBdr>
    </w:div>
    <w:div w:id="412778203">
      <w:bodyDiv w:val="1"/>
      <w:marLeft w:val="0"/>
      <w:marRight w:val="0"/>
      <w:marTop w:val="0"/>
      <w:marBottom w:val="0"/>
      <w:divBdr>
        <w:top w:val="none" w:sz="0" w:space="0" w:color="auto"/>
        <w:left w:val="none" w:sz="0" w:space="0" w:color="auto"/>
        <w:bottom w:val="none" w:sz="0" w:space="0" w:color="auto"/>
        <w:right w:val="none" w:sz="0" w:space="0" w:color="auto"/>
      </w:divBdr>
    </w:div>
    <w:div w:id="498816744">
      <w:bodyDiv w:val="1"/>
      <w:marLeft w:val="0"/>
      <w:marRight w:val="0"/>
      <w:marTop w:val="0"/>
      <w:marBottom w:val="0"/>
      <w:divBdr>
        <w:top w:val="none" w:sz="0" w:space="0" w:color="auto"/>
        <w:left w:val="none" w:sz="0" w:space="0" w:color="auto"/>
        <w:bottom w:val="none" w:sz="0" w:space="0" w:color="auto"/>
        <w:right w:val="none" w:sz="0" w:space="0" w:color="auto"/>
      </w:divBdr>
    </w:div>
    <w:div w:id="681784373">
      <w:bodyDiv w:val="1"/>
      <w:marLeft w:val="0"/>
      <w:marRight w:val="0"/>
      <w:marTop w:val="0"/>
      <w:marBottom w:val="0"/>
      <w:divBdr>
        <w:top w:val="none" w:sz="0" w:space="0" w:color="auto"/>
        <w:left w:val="none" w:sz="0" w:space="0" w:color="auto"/>
        <w:bottom w:val="none" w:sz="0" w:space="0" w:color="auto"/>
        <w:right w:val="none" w:sz="0" w:space="0" w:color="auto"/>
      </w:divBdr>
    </w:div>
    <w:div w:id="727655808">
      <w:bodyDiv w:val="1"/>
      <w:marLeft w:val="0"/>
      <w:marRight w:val="0"/>
      <w:marTop w:val="0"/>
      <w:marBottom w:val="0"/>
      <w:divBdr>
        <w:top w:val="none" w:sz="0" w:space="0" w:color="auto"/>
        <w:left w:val="none" w:sz="0" w:space="0" w:color="auto"/>
        <w:bottom w:val="none" w:sz="0" w:space="0" w:color="auto"/>
        <w:right w:val="none" w:sz="0" w:space="0" w:color="auto"/>
      </w:divBdr>
    </w:div>
    <w:div w:id="802891711">
      <w:bodyDiv w:val="1"/>
      <w:marLeft w:val="0"/>
      <w:marRight w:val="0"/>
      <w:marTop w:val="0"/>
      <w:marBottom w:val="0"/>
      <w:divBdr>
        <w:top w:val="none" w:sz="0" w:space="0" w:color="auto"/>
        <w:left w:val="none" w:sz="0" w:space="0" w:color="auto"/>
        <w:bottom w:val="none" w:sz="0" w:space="0" w:color="auto"/>
        <w:right w:val="none" w:sz="0" w:space="0" w:color="auto"/>
      </w:divBdr>
    </w:div>
    <w:div w:id="814103491">
      <w:bodyDiv w:val="1"/>
      <w:marLeft w:val="0"/>
      <w:marRight w:val="0"/>
      <w:marTop w:val="0"/>
      <w:marBottom w:val="0"/>
      <w:divBdr>
        <w:top w:val="none" w:sz="0" w:space="0" w:color="auto"/>
        <w:left w:val="none" w:sz="0" w:space="0" w:color="auto"/>
        <w:bottom w:val="none" w:sz="0" w:space="0" w:color="auto"/>
        <w:right w:val="none" w:sz="0" w:space="0" w:color="auto"/>
      </w:divBdr>
    </w:div>
    <w:div w:id="843712112">
      <w:bodyDiv w:val="1"/>
      <w:marLeft w:val="0"/>
      <w:marRight w:val="0"/>
      <w:marTop w:val="0"/>
      <w:marBottom w:val="0"/>
      <w:divBdr>
        <w:top w:val="none" w:sz="0" w:space="0" w:color="auto"/>
        <w:left w:val="none" w:sz="0" w:space="0" w:color="auto"/>
        <w:bottom w:val="none" w:sz="0" w:space="0" w:color="auto"/>
        <w:right w:val="none" w:sz="0" w:space="0" w:color="auto"/>
      </w:divBdr>
    </w:div>
    <w:div w:id="901332083">
      <w:bodyDiv w:val="1"/>
      <w:marLeft w:val="0"/>
      <w:marRight w:val="0"/>
      <w:marTop w:val="0"/>
      <w:marBottom w:val="0"/>
      <w:divBdr>
        <w:top w:val="none" w:sz="0" w:space="0" w:color="auto"/>
        <w:left w:val="none" w:sz="0" w:space="0" w:color="auto"/>
        <w:bottom w:val="none" w:sz="0" w:space="0" w:color="auto"/>
        <w:right w:val="none" w:sz="0" w:space="0" w:color="auto"/>
      </w:divBdr>
    </w:div>
    <w:div w:id="917445165">
      <w:bodyDiv w:val="1"/>
      <w:marLeft w:val="0"/>
      <w:marRight w:val="0"/>
      <w:marTop w:val="0"/>
      <w:marBottom w:val="0"/>
      <w:divBdr>
        <w:top w:val="none" w:sz="0" w:space="0" w:color="auto"/>
        <w:left w:val="none" w:sz="0" w:space="0" w:color="auto"/>
        <w:bottom w:val="none" w:sz="0" w:space="0" w:color="auto"/>
        <w:right w:val="none" w:sz="0" w:space="0" w:color="auto"/>
      </w:divBdr>
    </w:div>
    <w:div w:id="1011295209">
      <w:bodyDiv w:val="1"/>
      <w:marLeft w:val="0"/>
      <w:marRight w:val="0"/>
      <w:marTop w:val="0"/>
      <w:marBottom w:val="0"/>
      <w:divBdr>
        <w:top w:val="none" w:sz="0" w:space="0" w:color="auto"/>
        <w:left w:val="none" w:sz="0" w:space="0" w:color="auto"/>
        <w:bottom w:val="none" w:sz="0" w:space="0" w:color="auto"/>
        <w:right w:val="none" w:sz="0" w:space="0" w:color="auto"/>
      </w:divBdr>
    </w:div>
    <w:div w:id="1079979299">
      <w:bodyDiv w:val="1"/>
      <w:marLeft w:val="0"/>
      <w:marRight w:val="0"/>
      <w:marTop w:val="0"/>
      <w:marBottom w:val="0"/>
      <w:divBdr>
        <w:top w:val="none" w:sz="0" w:space="0" w:color="auto"/>
        <w:left w:val="none" w:sz="0" w:space="0" w:color="auto"/>
        <w:bottom w:val="none" w:sz="0" w:space="0" w:color="auto"/>
        <w:right w:val="none" w:sz="0" w:space="0" w:color="auto"/>
      </w:divBdr>
    </w:div>
    <w:div w:id="1214660943">
      <w:bodyDiv w:val="1"/>
      <w:marLeft w:val="0"/>
      <w:marRight w:val="0"/>
      <w:marTop w:val="0"/>
      <w:marBottom w:val="0"/>
      <w:divBdr>
        <w:top w:val="none" w:sz="0" w:space="0" w:color="auto"/>
        <w:left w:val="none" w:sz="0" w:space="0" w:color="auto"/>
        <w:bottom w:val="none" w:sz="0" w:space="0" w:color="auto"/>
        <w:right w:val="none" w:sz="0" w:space="0" w:color="auto"/>
      </w:divBdr>
    </w:div>
    <w:div w:id="1226456142">
      <w:bodyDiv w:val="1"/>
      <w:marLeft w:val="0"/>
      <w:marRight w:val="0"/>
      <w:marTop w:val="0"/>
      <w:marBottom w:val="0"/>
      <w:divBdr>
        <w:top w:val="none" w:sz="0" w:space="0" w:color="auto"/>
        <w:left w:val="none" w:sz="0" w:space="0" w:color="auto"/>
        <w:bottom w:val="none" w:sz="0" w:space="0" w:color="auto"/>
        <w:right w:val="none" w:sz="0" w:space="0" w:color="auto"/>
      </w:divBdr>
    </w:div>
    <w:div w:id="1248345038">
      <w:bodyDiv w:val="1"/>
      <w:marLeft w:val="0"/>
      <w:marRight w:val="0"/>
      <w:marTop w:val="0"/>
      <w:marBottom w:val="0"/>
      <w:divBdr>
        <w:top w:val="none" w:sz="0" w:space="0" w:color="auto"/>
        <w:left w:val="none" w:sz="0" w:space="0" w:color="auto"/>
        <w:bottom w:val="none" w:sz="0" w:space="0" w:color="auto"/>
        <w:right w:val="none" w:sz="0" w:space="0" w:color="auto"/>
      </w:divBdr>
    </w:div>
    <w:div w:id="1415735569">
      <w:bodyDiv w:val="1"/>
      <w:marLeft w:val="0"/>
      <w:marRight w:val="0"/>
      <w:marTop w:val="0"/>
      <w:marBottom w:val="0"/>
      <w:divBdr>
        <w:top w:val="none" w:sz="0" w:space="0" w:color="auto"/>
        <w:left w:val="none" w:sz="0" w:space="0" w:color="auto"/>
        <w:bottom w:val="none" w:sz="0" w:space="0" w:color="auto"/>
        <w:right w:val="none" w:sz="0" w:space="0" w:color="auto"/>
      </w:divBdr>
    </w:div>
    <w:div w:id="1450008437">
      <w:bodyDiv w:val="1"/>
      <w:marLeft w:val="0"/>
      <w:marRight w:val="0"/>
      <w:marTop w:val="0"/>
      <w:marBottom w:val="0"/>
      <w:divBdr>
        <w:top w:val="none" w:sz="0" w:space="0" w:color="auto"/>
        <w:left w:val="none" w:sz="0" w:space="0" w:color="auto"/>
        <w:bottom w:val="none" w:sz="0" w:space="0" w:color="auto"/>
        <w:right w:val="none" w:sz="0" w:space="0" w:color="auto"/>
      </w:divBdr>
    </w:div>
    <w:div w:id="1651472203">
      <w:bodyDiv w:val="1"/>
      <w:marLeft w:val="0"/>
      <w:marRight w:val="0"/>
      <w:marTop w:val="0"/>
      <w:marBottom w:val="0"/>
      <w:divBdr>
        <w:top w:val="none" w:sz="0" w:space="0" w:color="auto"/>
        <w:left w:val="none" w:sz="0" w:space="0" w:color="auto"/>
        <w:bottom w:val="none" w:sz="0" w:space="0" w:color="auto"/>
        <w:right w:val="none" w:sz="0" w:space="0" w:color="auto"/>
      </w:divBdr>
    </w:div>
    <w:div w:id="1651983331">
      <w:bodyDiv w:val="1"/>
      <w:marLeft w:val="0"/>
      <w:marRight w:val="0"/>
      <w:marTop w:val="0"/>
      <w:marBottom w:val="0"/>
      <w:divBdr>
        <w:top w:val="none" w:sz="0" w:space="0" w:color="auto"/>
        <w:left w:val="none" w:sz="0" w:space="0" w:color="auto"/>
        <w:bottom w:val="none" w:sz="0" w:space="0" w:color="auto"/>
        <w:right w:val="none" w:sz="0" w:space="0" w:color="auto"/>
      </w:divBdr>
    </w:div>
    <w:div w:id="1689284324">
      <w:bodyDiv w:val="1"/>
      <w:marLeft w:val="0"/>
      <w:marRight w:val="0"/>
      <w:marTop w:val="0"/>
      <w:marBottom w:val="0"/>
      <w:divBdr>
        <w:top w:val="none" w:sz="0" w:space="0" w:color="auto"/>
        <w:left w:val="none" w:sz="0" w:space="0" w:color="auto"/>
        <w:bottom w:val="none" w:sz="0" w:space="0" w:color="auto"/>
        <w:right w:val="none" w:sz="0" w:space="0" w:color="auto"/>
      </w:divBdr>
    </w:div>
    <w:div w:id="1720278116">
      <w:bodyDiv w:val="1"/>
      <w:marLeft w:val="0"/>
      <w:marRight w:val="0"/>
      <w:marTop w:val="0"/>
      <w:marBottom w:val="0"/>
      <w:divBdr>
        <w:top w:val="none" w:sz="0" w:space="0" w:color="auto"/>
        <w:left w:val="none" w:sz="0" w:space="0" w:color="auto"/>
        <w:bottom w:val="none" w:sz="0" w:space="0" w:color="auto"/>
        <w:right w:val="none" w:sz="0" w:space="0" w:color="auto"/>
      </w:divBdr>
    </w:div>
    <w:div w:id="1776749418">
      <w:bodyDiv w:val="1"/>
      <w:marLeft w:val="0"/>
      <w:marRight w:val="0"/>
      <w:marTop w:val="0"/>
      <w:marBottom w:val="0"/>
      <w:divBdr>
        <w:top w:val="none" w:sz="0" w:space="0" w:color="auto"/>
        <w:left w:val="none" w:sz="0" w:space="0" w:color="auto"/>
        <w:bottom w:val="none" w:sz="0" w:space="0" w:color="auto"/>
        <w:right w:val="none" w:sz="0" w:space="0" w:color="auto"/>
      </w:divBdr>
    </w:div>
    <w:div w:id="1907493695">
      <w:bodyDiv w:val="1"/>
      <w:marLeft w:val="0"/>
      <w:marRight w:val="0"/>
      <w:marTop w:val="0"/>
      <w:marBottom w:val="0"/>
      <w:divBdr>
        <w:top w:val="none" w:sz="0" w:space="0" w:color="auto"/>
        <w:left w:val="none" w:sz="0" w:space="0" w:color="auto"/>
        <w:bottom w:val="none" w:sz="0" w:space="0" w:color="auto"/>
        <w:right w:val="none" w:sz="0" w:space="0" w:color="auto"/>
      </w:divBdr>
    </w:div>
    <w:div w:id="1971662660">
      <w:bodyDiv w:val="1"/>
      <w:marLeft w:val="0"/>
      <w:marRight w:val="0"/>
      <w:marTop w:val="0"/>
      <w:marBottom w:val="0"/>
      <w:divBdr>
        <w:top w:val="none" w:sz="0" w:space="0" w:color="auto"/>
        <w:left w:val="none" w:sz="0" w:space="0" w:color="auto"/>
        <w:bottom w:val="none" w:sz="0" w:space="0" w:color="auto"/>
        <w:right w:val="none" w:sz="0" w:space="0" w:color="auto"/>
      </w:divBdr>
    </w:div>
    <w:div w:id="2061784864">
      <w:bodyDiv w:val="1"/>
      <w:marLeft w:val="0"/>
      <w:marRight w:val="0"/>
      <w:marTop w:val="0"/>
      <w:marBottom w:val="0"/>
      <w:divBdr>
        <w:top w:val="none" w:sz="0" w:space="0" w:color="auto"/>
        <w:left w:val="none" w:sz="0" w:space="0" w:color="auto"/>
        <w:bottom w:val="none" w:sz="0" w:space="0" w:color="auto"/>
        <w:right w:val="none" w:sz="0" w:space="0" w:color="auto"/>
      </w:divBdr>
    </w:div>
    <w:div w:id="2068911567">
      <w:bodyDiv w:val="1"/>
      <w:marLeft w:val="0"/>
      <w:marRight w:val="0"/>
      <w:marTop w:val="0"/>
      <w:marBottom w:val="0"/>
      <w:divBdr>
        <w:top w:val="none" w:sz="0" w:space="0" w:color="auto"/>
        <w:left w:val="none" w:sz="0" w:space="0" w:color="auto"/>
        <w:bottom w:val="none" w:sz="0" w:space="0" w:color="auto"/>
        <w:right w:val="none" w:sz="0" w:space="0" w:color="auto"/>
      </w:divBdr>
    </w:div>
    <w:div w:id="2086106982">
      <w:bodyDiv w:val="1"/>
      <w:marLeft w:val="0"/>
      <w:marRight w:val="0"/>
      <w:marTop w:val="0"/>
      <w:marBottom w:val="0"/>
      <w:divBdr>
        <w:top w:val="none" w:sz="0" w:space="0" w:color="auto"/>
        <w:left w:val="none" w:sz="0" w:space="0" w:color="auto"/>
        <w:bottom w:val="none" w:sz="0" w:space="0" w:color="auto"/>
        <w:right w:val="none" w:sz="0" w:space="0" w:color="auto"/>
      </w:divBdr>
    </w:div>
    <w:div w:id="2091730333">
      <w:bodyDiv w:val="1"/>
      <w:marLeft w:val="0"/>
      <w:marRight w:val="0"/>
      <w:marTop w:val="0"/>
      <w:marBottom w:val="0"/>
      <w:divBdr>
        <w:top w:val="none" w:sz="0" w:space="0" w:color="auto"/>
        <w:left w:val="none" w:sz="0" w:space="0" w:color="auto"/>
        <w:bottom w:val="none" w:sz="0" w:space="0" w:color="auto"/>
        <w:right w:val="none" w:sz="0" w:space="0" w:color="auto"/>
      </w:divBdr>
    </w:div>
    <w:div w:id="21182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8DE25E42954122A0E61B54EBE71277"/>
        <w:category>
          <w:name w:val="General"/>
          <w:gallery w:val="placeholder"/>
        </w:category>
        <w:types>
          <w:type w:val="bbPlcHdr"/>
        </w:types>
        <w:behaviors>
          <w:behavior w:val="content"/>
        </w:behaviors>
        <w:guid w:val="{E0A8CE60-DEFC-4514-A7B5-CC8CCA25C320}"/>
      </w:docPartPr>
      <w:docPartBody>
        <w:p w:rsidR="009538CF" w:rsidRDefault="00F776BA" w:rsidP="00F776BA">
          <w:pPr>
            <w:pStyle w:val="7D8DE25E42954122A0E61B54EBE71277"/>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1"/>
    <w:family w:val="roman"/>
    <w:notTrueType/>
    <w:pitch w:val="variable"/>
    <w:sig w:usb0="00000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776BA"/>
    <w:rsid w:val="00011136"/>
    <w:rsid w:val="000D74D0"/>
    <w:rsid w:val="002731E9"/>
    <w:rsid w:val="0050513B"/>
    <w:rsid w:val="00540A18"/>
    <w:rsid w:val="00630341"/>
    <w:rsid w:val="00665BE5"/>
    <w:rsid w:val="00696D5E"/>
    <w:rsid w:val="006D2B76"/>
    <w:rsid w:val="00783179"/>
    <w:rsid w:val="009538CF"/>
    <w:rsid w:val="00B20C75"/>
    <w:rsid w:val="00B7462F"/>
    <w:rsid w:val="00DE705D"/>
    <w:rsid w:val="00E37FDD"/>
    <w:rsid w:val="00E602C9"/>
    <w:rsid w:val="00EF079A"/>
    <w:rsid w:val="00F422D3"/>
    <w:rsid w:val="00F776BA"/>
    <w:rsid w:val="00FA1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CD206849BC47B3AA9CB33598EA74CF">
    <w:name w:val="5ECD206849BC47B3AA9CB33598EA74CF"/>
    <w:rsid w:val="00F776BA"/>
  </w:style>
  <w:style w:type="paragraph" w:customStyle="1" w:styleId="7D8DE25E42954122A0E61B54EBE71277">
    <w:name w:val="7D8DE25E42954122A0E61B54EBE71277"/>
    <w:rsid w:val="00F776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RPJMD Kabupaten Temanggung Tahun 2013-2018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5626EF-237C-4AA1-86D9-8B061A97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10368</Words>
  <Characters>59099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RPJMD  Kab. Temanggung Tahun  2013-2018</Company>
  <LinksUpToDate>false</LinksUpToDate>
  <CharactersWithSpaces>69329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12</cp:revision>
  <cp:lastPrinted>2014-02-11T04:18:00Z</cp:lastPrinted>
  <dcterms:created xsi:type="dcterms:W3CDTF">2014-02-11T02:36:00Z</dcterms:created>
  <dcterms:modified xsi:type="dcterms:W3CDTF">2014-02-11T06:10:00Z</dcterms:modified>
</cp:coreProperties>
</file>